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137" w:rsidRPr="009E23FB" w:rsidRDefault="00EB7137" w:rsidP="00EB7137">
      <w:pPr>
        <w:jc w:val="center"/>
        <w:rPr>
          <w:rFonts w:ascii="Arial" w:hAnsi="Arial"/>
          <w:b/>
          <w:sz w:val="20"/>
        </w:rPr>
      </w:pPr>
      <w:r w:rsidRPr="009E23FB">
        <w:rPr>
          <w:rFonts w:ascii="Arial" w:hAnsi="Arial"/>
          <w:b/>
          <w:sz w:val="20"/>
        </w:rPr>
        <w:t xml:space="preserve">INSTRUCTIONS FOR FILLING OUT THE </w:t>
      </w:r>
    </w:p>
    <w:p w:rsidR="00EB7137" w:rsidRPr="009E23FB" w:rsidRDefault="00EB7137" w:rsidP="00EB7137">
      <w:pPr>
        <w:jc w:val="center"/>
        <w:rPr>
          <w:rFonts w:ascii="Arial" w:hAnsi="Arial"/>
          <w:b/>
          <w:sz w:val="20"/>
        </w:rPr>
      </w:pPr>
      <w:r w:rsidRPr="009E23FB">
        <w:rPr>
          <w:rFonts w:ascii="Arial" w:hAnsi="Arial"/>
          <w:b/>
          <w:i/>
          <w:sz w:val="20"/>
        </w:rPr>
        <w:t>RECORDS RETENTION AND DISPOSITION SCHEDULE</w:t>
      </w:r>
      <w:r w:rsidRPr="009E23FB">
        <w:rPr>
          <w:rFonts w:ascii="Arial" w:hAnsi="Arial"/>
          <w:b/>
          <w:sz w:val="20"/>
        </w:rPr>
        <w:t xml:space="preserve"> FORM</w:t>
      </w:r>
    </w:p>
    <w:p w:rsidR="00EB7137" w:rsidRPr="009E23FB" w:rsidRDefault="00EB7137" w:rsidP="00EB7137">
      <w:pPr>
        <w:rPr>
          <w:rFonts w:ascii="Arial" w:hAnsi="Arial"/>
          <w:b/>
          <w:sz w:val="20"/>
        </w:rPr>
      </w:pPr>
    </w:p>
    <w:p w:rsidR="00EB7137" w:rsidRPr="009E23FB" w:rsidRDefault="00EB7137" w:rsidP="00EB7137">
      <w:pPr>
        <w:rPr>
          <w:rFonts w:ascii="Arial" w:hAnsi="Arial"/>
          <w:b/>
          <w:sz w:val="20"/>
        </w:rPr>
      </w:pPr>
    </w:p>
    <w:p w:rsidR="00EB7137" w:rsidRPr="009E23FB" w:rsidRDefault="00EB7137" w:rsidP="00EB7137">
      <w:pPr>
        <w:numPr>
          <w:ilvl w:val="0"/>
          <w:numId w:val="5"/>
        </w:numPr>
        <w:tabs>
          <w:tab w:val="clear" w:pos="1080"/>
          <w:tab w:val="num" w:pos="720"/>
        </w:tabs>
        <w:ind w:left="720" w:hanging="360"/>
        <w:rPr>
          <w:rFonts w:ascii="Arial" w:hAnsi="Arial"/>
          <w:b/>
          <w:sz w:val="20"/>
        </w:rPr>
      </w:pPr>
      <w:r w:rsidRPr="009E23FB">
        <w:rPr>
          <w:rFonts w:ascii="Arial" w:hAnsi="Arial"/>
          <w:b/>
          <w:sz w:val="20"/>
        </w:rPr>
        <w:t>Complete the attached form</w:t>
      </w:r>
      <w:r w:rsidR="00024E61">
        <w:rPr>
          <w:rFonts w:ascii="Arial" w:hAnsi="Arial"/>
          <w:b/>
          <w:sz w:val="20"/>
        </w:rPr>
        <w:t>, following</w:t>
      </w:r>
      <w:r w:rsidRPr="009E23FB">
        <w:rPr>
          <w:rFonts w:ascii="Arial" w:hAnsi="Arial"/>
          <w:b/>
          <w:sz w:val="20"/>
        </w:rPr>
        <w:t xml:space="preserve"> the directions below (the form is provided in MS Word).</w:t>
      </w:r>
    </w:p>
    <w:p w:rsidR="00EB7137" w:rsidRPr="009E23FB" w:rsidRDefault="00EB7137" w:rsidP="00EB7137">
      <w:pPr>
        <w:ind w:left="360"/>
        <w:rPr>
          <w:rFonts w:ascii="Arial" w:hAnsi="Arial"/>
          <w:b/>
          <w:sz w:val="20"/>
        </w:rPr>
      </w:pPr>
    </w:p>
    <w:p w:rsidR="00EB7137" w:rsidRPr="009E23FB" w:rsidRDefault="00EB7137" w:rsidP="00EB7137">
      <w:pPr>
        <w:numPr>
          <w:ilvl w:val="0"/>
          <w:numId w:val="5"/>
        </w:numPr>
        <w:tabs>
          <w:tab w:val="clear" w:pos="1080"/>
          <w:tab w:val="num" w:pos="720"/>
        </w:tabs>
        <w:ind w:left="720" w:hanging="360"/>
        <w:rPr>
          <w:rFonts w:ascii="Arial" w:hAnsi="Arial"/>
          <w:b/>
          <w:sz w:val="20"/>
        </w:rPr>
      </w:pPr>
      <w:r w:rsidRPr="009E23FB">
        <w:rPr>
          <w:rFonts w:ascii="Arial" w:hAnsi="Arial"/>
          <w:b/>
          <w:sz w:val="20"/>
        </w:rPr>
        <w:t xml:space="preserve">E-mail the draft </w:t>
      </w:r>
      <w:r w:rsidRPr="009E23FB">
        <w:rPr>
          <w:rFonts w:ascii="Arial" w:hAnsi="Arial"/>
          <w:b/>
          <w:i/>
          <w:sz w:val="20"/>
        </w:rPr>
        <w:t>Records Retention and Disposition Schedule</w:t>
      </w:r>
      <w:r w:rsidRPr="009E23FB">
        <w:rPr>
          <w:rFonts w:ascii="Arial" w:hAnsi="Arial"/>
          <w:b/>
          <w:sz w:val="20"/>
        </w:rPr>
        <w:t xml:space="preserve"> to the </w:t>
      </w:r>
      <w:r w:rsidR="00774EB2">
        <w:rPr>
          <w:rFonts w:ascii="Arial" w:hAnsi="Arial"/>
          <w:b/>
          <w:sz w:val="20"/>
        </w:rPr>
        <w:t>Corporate</w:t>
      </w:r>
      <w:r w:rsidRPr="009E23FB">
        <w:rPr>
          <w:rFonts w:ascii="Arial" w:hAnsi="Arial"/>
          <w:b/>
          <w:sz w:val="20"/>
        </w:rPr>
        <w:t xml:space="preserve"> Information Management Unit</w:t>
      </w:r>
      <w:r w:rsidR="00774EB2">
        <w:rPr>
          <w:rFonts w:ascii="Arial" w:hAnsi="Arial"/>
          <w:b/>
          <w:sz w:val="20"/>
        </w:rPr>
        <w:t xml:space="preserve"> at </w:t>
      </w:r>
      <w:hyperlink r:id="rId8" w:history="1">
        <w:r w:rsidR="00774EB2" w:rsidRPr="00774EB2">
          <w:rPr>
            <w:rStyle w:val="Hyperlink"/>
            <w:rFonts w:ascii="Arial" w:hAnsi="Arial"/>
            <w:sz w:val="20"/>
          </w:rPr>
          <w:t>Records.Centre@gnb.ca</w:t>
        </w:r>
      </w:hyperlink>
      <w:r w:rsidRPr="009E23FB">
        <w:rPr>
          <w:rFonts w:ascii="Arial" w:hAnsi="Arial"/>
          <w:b/>
          <w:sz w:val="20"/>
        </w:rPr>
        <w:t>.</w:t>
      </w:r>
    </w:p>
    <w:p w:rsidR="00774EB2" w:rsidRPr="009E23FB" w:rsidRDefault="00774EB2" w:rsidP="00EB7137">
      <w:pPr>
        <w:ind w:left="360"/>
        <w:rPr>
          <w:rFonts w:ascii="Arial" w:hAnsi="Arial"/>
          <w:b/>
          <w:sz w:val="20"/>
        </w:rPr>
      </w:pPr>
    </w:p>
    <w:p w:rsidR="00EB7137" w:rsidRPr="009E23FB" w:rsidRDefault="00EB7137" w:rsidP="00EB7137">
      <w:pPr>
        <w:numPr>
          <w:ilvl w:val="0"/>
          <w:numId w:val="5"/>
        </w:numPr>
        <w:tabs>
          <w:tab w:val="clear" w:pos="1080"/>
          <w:tab w:val="num" w:pos="720"/>
        </w:tabs>
        <w:ind w:left="720" w:hanging="360"/>
        <w:rPr>
          <w:rFonts w:ascii="Arial" w:hAnsi="Arial"/>
          <w:b/>
          <w:sz w:val="20"/>
        </w:rPr>
      </w:pPr>
      <w:r w:rsidRPr="009E23FB">
        <w:rPr>
          <w:rFonts w:ascii="Arial" w:hAnsi="Arial"/>
          <w:b/>
          <w:sz w:val="20"/>
        </w:rPr>
        <w:t>Any modifications to the information you submit will be referred back to you for approval.</w:t>
      </w:r>
    </w:p>
    <w:p w:rsidR="00EB7137" w:rsidRPr="009E23FB" w:rsidRDefault="00EB7137" w:rsidP="00EB7137">
      <w:pPr>
        <w:ind w:left="360"/>
        <w:rPr>
          <w:rFonts w:ascii="Arial" w:hAnsi="Arial"/>
          <w:b/>
          <w:sz w:val="20"/>
        </w:rPr>
      </w:pPr>
    </w:p>
    <w:p w:rsidR="00EB7137" w:rsidRPr="009E23FB" w:rsidRDefault="00EB7137" w:rsidP="00EB7137">
      <w:pPr>
        <w:numPr>
          <w:ilvl w:val="0"/>
          <w:numId w:val="5"/>
        </w:numPr>
        <w:tabs>
          <w:tab w:val="clear" w:pos="1080"/>
          <w:tab w:val="num" w:pos="720"/>
        </w:tabs>
        <w:ind w:left="720" w:hanging="360"/>
        <w:rPr>
          <w:rFonts w:ascii="Arial" w:hAnsi="Arial"/>
          <w:b/>
          <w:sz w:val="20"/>
        </w:rPr>
      </w:pPr>
      <w:r w:rsidRPr="009E23FB">
        <w:rPr>
          <w:rFonts w:ascii="Arial" w:hAnsi="Arial"/>
          <w:b/>
          <w:sz w:val="20"/>
        </w:rPr>
        <w:t xml:space="preserve">After the </w:t>
      </w:r>
      <w:r w:rsidR="00774EB2">
        <w:rPr>
          <w:rFonts w:ascii="Arial" w:hAnsi="Arial"/>
          <w:b/>
          <w:sz w:val="20"/>
        </w:rPr>
        <w:t>Corporate</w:t>
      </w:r>
      <w:r w:rsidRPr="009E23FB">
        <w:rPr>
          <w:rFonts w:ascii="Arial" w:hAnsi="Arial"/>
          <w:b/>
          <w:sz w:val="20"/>
        </w:rPr>
        <w:t xml:space="preserve"> Information Management Unit and your department have a</w:t>
      </w:r>
      <w:r w:rsidR="00024E61">
        <w:rPr>
          <w:rFonts w:ascii="Arial" w:hAnsi="Arial"/>
          <w:b/>
          <w:sz w:val="20"/>
        </w:rPr>
        <w:t>greed on a</w:t>
      </w:r>
      <w:r w:rsidRPr="009E23FB">
        <w:rPr>
          <w:rFonts w:ascii="Arial" w:hAnsi="Arial"/>
          <w:b/>
          <w:sz w:val="20"/>
        </w:rPr>
        <w:t xml:space="preserve"> final draft, a</w:t>
      </w:r>
      <w:r w:rsidR="001D5067">
        <w:rPr>
          <w:rFonts w:ascii="Arial" w:hAnsi="Arial"/>
          <w:b/>
          <w:sz w:val="20"/>
        </w:rPr>
        <w:t>n</w:t>
      </w:r>
      <w:r w:rsidRPr="009E23FB">
        <w:rPr>
          <w:rFonts w:ascii="Arial" w:hAnsi="Arial"/>
          <w:b/>
          <w:sz w:val="20"/>
        </w:rPr>
        <w:t xml:space="preserve"> </w:t>
      </w:r>
      <w:r w:rsidR="001D5067">
        <w:rPr>
          <w:rFonts w:ascii="Arial" w:hAnsi="Arial"/>
          <w:b/>
          <w:sz w:val="20"/>
        </w:rPr>
        <w:t xml:space="preserve">electronic </w:t>
      </w:r>
      <w:r w:rsidRPr="009E23FB">
        <w:rPr>
          <w:rFonts w:ascii="Arial" w:hAnsi="Arial"/>
          <w:b/>
          <w:sz w:val="20"/>
        </w:rPr>
        <w:t xml:space="preserve">copy will be submitted to your department for the signature of the </w:t>
      </w:r>
      <w:r w:rsidR="00024E61">
        <w:rPr>
          <w:rFonts w:ascii="Arial" w:hAnsi="Arial"/>
          <w:b/>
          <w:sz w:val="20"/>
        </w:rPr>
        <w:t>D</w:t>
      </w:r>
      <w:r w:rsidRPr="009E23FB">
        <w:rPr>
          <w:rFonts w:ascii="Arial" w:hAnsi="Arial"/>
          <w:b/>
          <w:sz w:val="20"/>
        </w:rPr>
        <w:t xml:space="preserve">eputy or </w:t>
      </w:r>
      <w:r w:rsidR="00024E61">
        <w:rPr>
          <w:rFonts w:ascii="Arial" w:hAnsi="Arial"/>
          <w:b/>
          <w:sz w:val="20"/>
        </w:rPr>
        <w:t xml:space="preserve">their </w:t>
      </w:r>
      <w:r w:rsidRPr="009E23FB">
        <w:rPr>
          <w:rFonts w:ascii="Arial" w:hAnsi="Arial"/>
          <w:b/>
          <w:sz w:val="20"/>
        </w:rPr>
        <w:t>designate</w:t>
      </w:r>
      <w:r w:rsidR="00024E61">
        <w:rPr>
          <w:rFonts w:ascii="Arial" w:hAnsi="Arial"/>
          <w:b/>
          <w:sz w:val="20"/>
        </w:rPr>
        <w:t xml:space="preserve">. Return the signed paper copy to </w:t>
      </w:r>
      <w:r w:rsidR="00CD3087">
        <w:rPr>
          <w:rFonts w:ascii="Arial" w:hAnsi="Arial"/>
          <w:b/>
          <w:sz w:val="20"/>
        </w:rPr>
        <w:t>the Corporate Information Management Unit</w:t>
      </w:r>
      <w:r w:rsidR="00024E61">
        <w:rPr>
          <w:rFonts w:ascii="Arial" w:hAnsi="Arial"/>
          <w:b/>
          <w:sz w:val="20"/>
        </w:rPr>
        <w:t xml:space="preserve">, who will obtain final approval from the </w:t>
      </w:r>
      <w:r w:rsidRPr="009E23FB">
        <w:rPr>
          <w:rFonts w:ascii="Arial" w:hAnsi="Arial"/>
          <w:b/>
          <w:sz w:val="20"/>
        </w:rPr>
        <w:t>Provincial Archivist</w:t>
      </w:r>
      <w:r w:rsidR="00024E61">
        <w:rPr>
          <w:rFonts w:ascii="Arial" w:hAnsi="Arial"/>
          <w:b/>
          <w:sz w:val="20"/>
        </w:rPr>
        <w:t>.</w:t>
      </w:r>
    </w:p>
    <w:p w:rsidR="00EB7137" w:rsidRPr="009E23FB" w:rsidRDefault="00EB7137" w:rsidP="00EB7137">
      <w:pPr>
        <w:ind w:left="360"/>
        <w:rPr>
          <w:rFonts w:ascii="Arial" w:hAnsi="Arial"/>
          <w:b/>
          <w:sz w:val="20"/>
        </w:rPr>
      </w:pPr>
    </w:p>
    <w:p w:rsidR="00EB7137" w:rsidRPr="009E23FB" w:rsidRDefault="00EB7137" w:rsidP="00EB7137">
      <w:pPr>
        <w:numPr>
          <w:ilvl w:val="0"/>
          <w:numId w:val="5"/>
        </w:numPr>
        <w:tabs>
          <w:tab w:val="clear" w:pos="1080"/>
          <w:tab w:val="num" w:pos="720"/>
        </w:tabs>
        <w:ind w:left="720" w:hanging="360"/>
        <w:rPr>
          <w:rFonts w:ascii="Arial" w:hAnsi="Arial"/>
          <w:b/>
          <w:sz w:val="20"/>
        </w:rPr>
      </w:pPr>
      <w:r w:rsidRPr="009E23FB">
        <w:rPr>
          <w:rFonts w:ascii="Arial" w:hAnsi="Arial"/>
          <w:b/>
          <w:sz w:val="20"/>
        </w:rPr>
        <w:t>This form is to be prepared for Operational Records only: common records are scheduled under the CPRS (</w:t>
      </w:r>
      <w:r w:rsidRPr="009E23FB">
        <w:rPr>
          <w:rFonts w:ascii="Arial" w:hAnsi="Arial"/>
          <w:b/>
          <w:i/>
          <w:sz w:val="20"/>
        </w:rPr>
        <w:t>Classification Plan and Retention Schedule)</w:t>
      </w:r>
      <w:r w:rsidRPr="009E23FB">
        <w:rPr>
          <w:rFonts w:ascii="Arial" w:hAnsi="Arial"/>
          <w:b/>
          <w:sz w:val="20"/>
        </w:rPr>
        <w:t>.</w:t>
      </w:r>
    </w:p>
    <w:p w:rsidR="00EB7137" w:rsidRPr="009E23FB" w:rsidRDefault="00EB7137" w:rsidP="00EB7137">
      <w:pPr>
        <w:ind w:left="360"/>
        <w:rPr>
          <w:rFonts w:ascii="Arial" w:hAnsi="Arial"/>
          <w:b/>
          <w:sz w:val="20"/>
        </w:rPr>
      </w:pPr>
    </w:p>
    <w:p w:rsidR="00EB7137" w:rsidRPr="009E23FB" w:rsidRDefault="00EB7137" w:rsidP="00EB7137">
      <w:pPr>
        <w:numPr>
          <w:ilvl w:val="0"/>
          <w:numId w:val="5"/>
        </w:numPr>
        <w:tabs>
          <w:tab w:val="clear" w:pos="1080"/>
          <w:tab w:val="num" w:pos="720"/>
        </w:tabs>
        <w:ind w:left="720" w:hanging="360"/>
        <w:rPr>
          <w:rFonts w:ascii="Arial" w:hAnsi="Arial"/>
          <w:b/>
          <w:sz w:val="20"/>
        </w:rPr>
      </w:pPr>
      <w:r w:rsidRPr="009E23FB">
        <w:rPr>
          <w:rFonts w:ascii="Arial" w:hAnsi="Arial"/>
          <w:b/>
          <w:sz w:val="20"/>
        </w:rPr>
        <w:t xml:space="preserve">If there are questions, please contact your departmental records manager or </w:t>
      </w:r>
      <w:hyperlink r:id="rId9" w:history="1">
        <w:r w:rsidR="00CD3087">
          <w:rPr>
            <w:rStyle w:val="Hyperlink"/>
            <w:rFonts w:ascii="Arial" w:hAnsi="Arial"/>
            <w:b/>
            <w:sz w:val="20"/>
          </w:rPr>
          <w:t>Records.Centre@gnb.ca</w:t>
        </w:r>
      </w:hyperlink>
      <w:r w:rsidRPr="009E23FB">
        <w:rPr>
          <w:rFonts w:ascii="Arial" w:hAnsi="Arial"/>
          <w:b/>
          <w:sz w:val="20"/>
        </w:rPr>
        <w:t xml:space="preserve"> for assistance.</w:t>
      </w:r>
    </w:p>
    <w:p w:rsidR="00EB7137" w:rsidRPr="009E23FB" w:rsidRDefault="00EB7137" w:rsidP="00EB7137">
      <w:pPr>
        <w:ind w:left="360"/>
        <w:rPr>
          <w:rFonts w:ascii="Arial" w:hAnsi="Arial"/>
          <w:b/>
          <w:sz w:val="20"/>
        </w:rPr>
      </w:pPr>
    </w:p>
    <w:p w:rsidR="00EB7137" w:rsidRPr="009E23FB" w:rsidRDefault="00EB7137" w:rsidP="00EB7137">
      <w:pPr>
        <w:rPr>
          <w:rFonts w:ascii="Arial" w:hAnsi="Arial"/>
          <w:b/>
          <w:sz w:val="20"/>
        </w:rPr>
      </w:pPr>
      <w:r w:rsidRPr="009E23FB">
        <w:rPr>
          <w:rFonts w:ascii="Arial" w:hAnsi="Arial"/>
          <w:b/>
          <w:sz w:val="20"/>
        </w:rPr>
        <w:t>“Department” is defined as a government department, agency, board, commission, corporation, council, secretariat, etc.</w:t>
      </w:r>
    </w:p>
    <w:p w:rsidR="00EB7137" w:rsidRPr="009E23FB" w:rsidRDefault="00EB7137" w:rsidP="00EB7137">
      <w:pPr>
        <w:ind w:left="360"/>
        <w:rPr>
          <w:rFonts w:ascii="Arial" w:hAnsi="Arial"/>
        </w:rPr>
      </w:pPr>
    </w:p>
    <w:p w:rsidR="00EB7137" w:rsidRPr="009E23FB" w:rsidRDefault="00EB7137" w:rsidP="00EB7137">
      <w:pPr>
        <w:pBdr>
          <w:top w:val="single" w:sz="4" w:space="1" w:color="auto"/>
          <w:left w:val="single" w:sz="4" w:space="0" w:color="auto"/>
          <w:bottom w:val="single" w:sz="4" w:space="1" w:color="auto"/>
          <w:right w:val="single" w:sz="4" w:space="4" w:color="auto"/>
        </w:pBdr>
        <w:rPr>
          <w:rFonts w:ascii="Arial" w:hAnsi="Arial"/>
          <w:sz w:val="18"/>
          <w:szCs w:val="18"/>
        </w:rPr>
      </w:pPr>
      <w:r w:rsidRPr="009E23FB">
        <w:rPr>
          <w:rFonts w:ascii="Arial" w:hAnsi="Arial"/>
          <w:sz w:val="18"/>
          <w:szCs w:val="18"/>
        </w:rPr>
        <w:t xml:space="preserve">A </w:t>
      </w:r>
      <w:r w:rsidRPr="009E23FB">
        <w:rPr>
          <w:rFonts w:ascii="Arial" w:hAnsi="Arial"/>
          <w:i/>
          <w:sz w:val="18"/>
          <w:szCs w:val="18"/>
        </w:rPr>
        <w:t>Records Retention and Disposition Schedule</w:t>
      </w:r>
      <w:r w:rsidRPr="009E23FB">
        <w:rPr>
          <w:rFonts w:ascii="Arial" w:hAnsi="Arial"/>
          <w:sz w:val="18"/>
          <w:szCs w:val="18"/>
        </w:rPr>
        <w:t xml:space="preserve"> is an instrument mandated in the </w:t>
      </w:r>
      <w:r w:rsidRPr="009E23FB">
        <w:rPr>
          <w:rFonts w:ascii="Arial" w:hAnsi="Arial"/>
          <w:i/>
          <w:sz w:val="18"/>
          <w:szCs w:val="18"/>
        </w:rPr>
        <w:t>New Brunswick</w:t>
      </w:r>
      <w:r w:rsidRPr="009E23FB">
        <w:rPr>
          <w:rFonts w:ascii="Arial" w:hAnsi="Arial"/>
          <w:sz w:val="18"/>
          <w:szCs w:val="18"/>
        </w:rPr>
        <w:t xml:space="preserve"> </w:t>
      </w:r>
      <w:r w:rsidRPr="009E23FB">
        <w:rPr>
          <w:rFonts w:ascii="Arial" w:hAnsi="Arial"/>
          <w:i/>
          <w:sz w:val="18"/>
          <w:szCs w:val="18"/>
        </w:rPr>
        <w:t>Archives Act</w:t>
      </w:r>
      <w:r w:rsidRPr="009E23FB">
        <w:rPr>
          <w:rFonts w:ascii="Arial" w:hAnsi="Arial"/>
          <w:sz w:val="18"/>
          <w:szCs w:val="18"/>
        </w:rPr>
        <w:t xml:space="preserve"> to protect and govern the management, transfer and/or disposal of public records.  Disposition of all records created and collected in performing government business must be in accordance with a retention schedule authorized by the Provincial Archivist.</w:t>
      </w:r>
    </w:p>
    <w:p w:rsidR="00EB7137" w:rsidRPr="009E23FB" w:rsidRDefault="00EB7137" w:rsidP="00EB7137">
      <w:pPr>
        <w:rPr>
          <w:rFonts w:ascii="Arial" w:hAnsi="Arial"/>
          <w:b/>
          <w:sz w:val="20"/>
        </w:rPr>
      </w:pPr>
    </w:p>
    <w:p w:rsidR="00EB7137" w:rsidRPr="009E23FB" w:rsidRDefault="00EB7137" w:rsidP="00EB7137">
      <w:pPr>
        <w:rPr>
          <w:rFonts w:ascii="Arial" w:hAnsi="Arial"/>
          <w:sz w:val="20"/>
        </w:rPr>
      </w:pPr>
      <w:r w:rsidRPr="009E23FB">
        <w:rPr>
          <w:rFonts w:ascii="Arial" w:hAnsi="Arial"/>
          <w:b/>
          <w:sz w:val="20"/>
        </w:rPr>
        <w:t xml:space="preserve">Schedule Number:  </w:t>
      </w:r>
      <w:r w:rsidRPr="009E23FB">
        <w:rPr>
          <w:rFonts w:ascii="Arial" w:hAnsi="Arial"/>
          <w:sz w:val="20"/>
        </w:rPr>
        <w:t xml:space="preserve">Please leave this blank.  Once the </w:t>
      </w:r>
      <w:r w:rsidRPr="009E23FB">
        <w:rPr>
          <w:rFonts w:ascii="Arial" w:hAnsi="Arial"/>
          <w:i/>
          <w:sz w:val="20"/>
        </w:rPr>
        <w:t>Records Retention and Disposition Schedule</w:t>
      </w:r>
      <w:r w:rsidRPr="009E23FB">
        <w:rPr>
          <w:rFonts w:ascii="Arial" w:hAnsi="Arial"/>
          <w:sz w:val="20"/>
        </w:rPr>
        <w:t xml:space="preserve"> has been signed, a schedule number will be provided by the Recorded Information Management Unit.</w:t>
      </w:r>
    </w:p>
    <w:p w:rsidR="00EB7137" w:rsidRPr="009E23FB" w:rsidRDefault="00EB7137" w:rsidP="00EB7137">
      <w:pPr>
        <w:rPr>
          <w:rFonts w:ascii="Arial" w:hAnsi="Arial"/>
          <w:b/>
          <w:sz w:val="16"/>
          <w:szCs w:val="16"/>
        </w:rPr>
      </w:pPr>
    </w:p>
    <w:p w:rsidR="00EB7137" w:rsidRPr="009E23FB" w:rsidRDefault="00EB7137" w:rsidP="00575EB9">
      <w:pPr>
        <w:numPr>
          <w:ilvl w:val="0"/>
          <w:numId w:val="9"/>
        </w:numPr>
        <w:rPr>
          <w:rFonts w:ascii="Arial" w:hAnsi="Arial"/>
          <w:sz w:val="20"/>
        </w:rPr>
      </w:pPr>
      <w:r w:rsidRPr="009E23FB">
        <w:rPr>
          <w:rFonts w:ascii="Arial" w:hAnsi="Arial"/>
          <w:b/>
          <w:sz w:val="20"/>
        </w:rPr>
        <w:t xml:space="preserve">Records Series Title:  </w:t>
      </w:r>
      <w:r w:rsidRPr="009E23FB">
        <w:rPr>
          <w:rFonts w:ascii="Arial" w:hAnsi="Arial"/>
          <w:sz w:val="20"/>
        </w:rPr>
        <w:t xml:space="preserve">Enter a subject or activity name which best identifies the group of records to be scheduled (e.g. “Child Protection Case Files”). </w:t>
      </w:r>
    </w:p>
    <w:p w:rsidR="00EB7137" w:rsidRPr="009E23FB" w:rsidRDefault="00EB7137" w:rsidP="0088655D">
      <w:pPr>
        <w:ind w:left="180"/>
        <w:rPr>
          <w:rFonts w:ascii="Arial" w:hAnsi="Arial"/>
          <w:b/>
          <w:sz w:val="16"/>
          <w:szCs w:val="16"/>
        </w:rPr>
      </w:pPr>
    </w:p>
    <w:p w:rsidR="00EB7137" w:rsidRPr="009E23FB" w:rsidRDefault="00EB7137" w:rsidP="00575EB9">
      <w:pPr>
        <w:numPr>
          <w:ilvl w:val="0"/>
          <w:numId w:val="9"/>
        </w:numPr>
        <w:rPr>
          <w:rFonts w:ascii="Arial" w:hAnsi="Arial"/>
          <w:sz w:val="20"/>
        </w:rPr>
      </w:pPr>
      <w:r w:rsidRPr="009E23FB">
        <w:rPr>
          <w:rFonts w:ascii="Arial" w:hAnsi="Arial"/>
          <w:b/>
          <w:sz w:val="20"/>
        </w:rPr>
        <w:t xml:space="preserve">Department:  </w:t>
      </w:r>
      <w:r w:rsidRPr="009E23FB">
        <w:rPr>
          <w:rFonts w:ascii="Arial" w:hAnsi="Arial"/>
          <w:sz w:val="20"/>
        </w:rPr>
        <w:t>Enter the official name of the department (e.g., “Social Development”), the divisional name, the branch name (e.g. “Child Welfare and Youth Services”), and whether this schedule applies to headquarters and/or regional offices (</w:t>
      </w:r>
      <w:r w:rsidR="00E64743" w:rsidRPr="009E23FB">
        <w:rPr>
          <w:rFonts w:ascii="Arial" w:hAnsi="Arial"/>
          <w:sz w:val="20"/>
        </w:rPr>
        <w:t>e.g. “Regional</w:t>
      </w:r>
      <w:r w:rsidRPr="009E23FB">
        <w:rPr>
          <w:rFonts w:ascii="Arial" w:hAnsi="Arial"/>
          <w:sz w:val="20"/>
        </w:rPr>
        <w:t xml:space="preserve"> Offices”).</w:t>
      </w:r>
      <w:r w:rsidRPr="009E23FB">
        <w:rPr>
          <w:rFonts w:ascii="Arial" w:hAnsi="Arial"/>
          <w:color w:val="FFFFFF"/>
          <w:sz w:val="64"/>
          <w:szCs w:val="64"/>
        </w:rPr>
        <w:t xml:space="preserve"> </w:t>
      </w:r>
    </w:p>
    <w:p w:rsidR="00EB7137" w:rsidRPr="009E23FB" w:rsidRDefault="00EB7137" w:rsidP="0088655D">
      <w:pPr>
        <w:ind w:left="180"/>
        <w:rPr>
          <w:rFonts w:ascii="Arial" w:hAnsi="Arial"/>
          <w:b/>
          <w:sz w:val="16"/>
          <w:szCs w:val="16"/>
        </w:rPr>
      </w:pPr>
    </w:p>
    <w:p w:rsidR="00EB7137" w:rsidRDefault="00EB7137" w:rsidP="00575EB9">
      <w:pPr>
        <w:numPr>
          <w:ilvl w:val="0"/>
          <w:numId w:val="9"/>
        </w:numPr>
        <w:rPr>
          <w:rFonts w:ascii="Arial" w:hAnsi="Arial"/>
          <w:sz w:val="20"/>
        </w:rPr>
      </w:pPr>
      <w:r w:rsidRPr="009E23FB">
        <w:rPr>
          <w:rFonts w:ascii="Arial" w:hAnsi="Arial"/>
          <w:b/>
          <w:sz w:val="20"/>
        </w:rPr>
        <w:t xml:space="preserve">Replaces Schedule(s):  </w:t>
      </w:r>
      <w:r w:rsidRPr="009E23FB">
        <w:rPr>
          <w:rFonts w:ascii="Arial" w:hAnsi="Arial"/>
          <w:sz w:val="20"/>
        </w:rPr>
        <w:t xml:space="preserve">If the records are governed by an existing </w:t>
      </w:r>
      <w:r w:rsidRPr="009E23FB">
        <w:rPr>
          <w:rFonts w:ascii="Arial" w:hAnsi="Arial"/>
          <w:i/>
          <w:sz w:val="20"/>
        </w:rPr>
        <w:t>Records Retention and Disposition Schedule</w:t>
      </w:r>
      <w:r w:rsidRPr="009E23FB">
        <w:rPr>
          <w:rFonts w:ascii="Arial" w:hAnsi="Arial"/>
          <w:sz w:val="20"/>
        </w:rPr>
        <w:t>, enter the Schedule Number (e.g. “2003-FCS-02”).</w:t>
      </w:r>
    </w:p>
    <w:p w:rsidR="00054EDD" w:rsidRDefault="00054EDD" w:rsidP="00054EDD">
      <w:pPr>
        <w:pStyle w:val="ListParagraph"/>
        <w:rPr>
          <w:rFonts w:ascii="Arial" w:hAnsi="Arial"/>
          <w:sz w:val="20"/>
        </w:rPr>
      </w:pPr>
    </w:p>
    <w:p w:rsidR="00054EDD" w:rsidRPr="009E23FB" w:rsidRDefault="00054EDD" w:rsidP="00054EDD">
      <w:pPr>
        <w:numPr>
          <w:ilvl w:val="0"/>
          <w:numId w:val="9"/>
        </w:numPr>
        <w:tabs>
          <w:tab w:val="left" w:pos="284"/>
        </w:tabs>
        <w:rPr>
          <w:rFonts w:ascii="Arial" w:hAnsi="Arial"/>
          <w:b/>
          <w:sz w:val="20"/>
        </w:rPr>
      </w:pPr>
      <w:r w:rsidRPr="00054EDD">
        <w:rPr>
          <w:rFonts w:ascii="Arial" w:hAnsi="Arial"/>
          <w:b/>
          <w:sz w:val="20"/>
        </w:rPr>
        <w:t>Inclusive Dates:</w:t>
      </w:r>
      <w:r>
        <w:rPr>
          <w:rFonts w:ascii="Arial" w:hAnsi="Arial"/>
          <w:sz w:val="20"/>
        </w:rPr>
        <w:t xml:space="preserve">  </w:t>
      </w:r>
      <w:r w:rsidRPr="009E23FB">
        <w:rPr>
          <w:rFonts w:ascii="Arial" w:hAnsi="Arial"/>
          <w:sz w:val="20"/>
        </w:rPr>
        <w:t>For an active</w:t>
      </w:r>
      <w:r>
        <w:rPr>
          <w:rFonts w:ascii="Arial" w:hAnsi="Arial"/>
          <w:sz w:val="20"/>
        </w:rPr>
        <w:t xml:space="preserve"> record series enter the dates of the</w:t>
      </w:r>
      <w:r w:rsidRPr="009E23FB">
        <w:rPr>
          <w:rFonts w:ascii="Arial" w:hAnsi="Arial"/>
          <w:sz w:val="20"/>
        </w:rPr>
        <w:t xml:space="preserve"> records (e.g. 1990 </w:t>
      </w:r>
      <w:r>
        <w:rPr>
          <w:rFonts w:ascii="Arial" w:hAnsi="Arial"/>
          <w:sz w:val="20"/>
        </w:rPr>
        <w:t>and</w:t>
      </w:r>
      <w:r w:rsidRPr="009E23FB">
        <w:rPr>
          <w:rFonts w:ascii="Arial" w:hAnsi="Arial"/>
          <w:sz w:val="20"/>
        </w:rPr>
        <w:t xml:space="preserve"> after); and for a closed </w:t>
      </w:r>
      <w:r>
        <w:rPr>
          <w:rFonts w:ascii="Arial" w:hAnsi="Arial"/>
          <w:sz w:val="20"/>
        </w:rPr>
        <w:t>series</w:t>
      </w:r>
      <w:r w:rsidRPr="009E23FB">
        <w:rPr>
          <w:rFonts w:ascii="Arial" w:hAnsi="Arial"/>
          <w:sz w:val="20"/>
        </w:rPr>
        <w:t>, enter the “from” and “to</w:t>
      </w:r>
      <w:r>
        <w:rPr>
          <w:rFonts w:ascii="Arial" w:hAnsi="Arial"/>
          <w:sz w:val="20"/>
        </w:rPr>
        <w:t>”</w:t>
      </w:r>
      <w:r w:rsidRPr="009E23FB">
        <w:rPr>
          <w:rFonts w:ascii="Arial" w:hAnsi="Arial"/>
          <w:sz w:val="20"/>
        </w:rPr>
        <w:t xml:space="preserve"> dates of the records (e.g. “1990 to 1999”).</w:t>
      </w:r>
    </w:p>
    <w:p w:rsidR="00EB7137" w:rsidRPr="009E23FB" w:rsidRDefault="00EB7137" w:rsidP="0088655D">
      <w:pPr>
        <w:tabs>
          <w:tab w:val="left" w:pos="567"/>
          <w:tab w:val="left" w:pos="8640"/>
        </w:tabs>
        <w:ind w:left="180"/>
        <w:rPr>
          <w:rFonts w:ascii="Arial" w:hAnsi="Arial"/>
          <w:b/>
          <w:sz w:val="16"/>
          <w:szCs w:val="16"/>
        </w:rPr>
      </w:pPr>
    </w:p>
    <w:p w:rsidR="00EB7137" w:rsidRPr="009E23FB" w:rsidRDefault="00EB7137" w:rsidP="00E64743">
      <w:pPr>
        <w:numPr>
          <w:ilvl w:val="0"/>
          <w:numId w:val="9"/>
        </w:numPr>
        <w:tabs>
          <w:tab w:val="left" w:pos="709"/>
          <w:tab w:val="left" w:pos="8640"/>
        </w:tabs>
        <w:rPr>
          <w:rFonts w:ascii="Arial" w:hAnsi="Arial"/>
          <w:sz w:val="20"/>
        </w:rPr>
      </w:pPr>
      <w:r w:rsidRPr="009E23FB">
        <w:rPr>
          <w:rFonts w:ascii="Arial" w:hAnsi="Arial"/>
          <w:b/>
          <w:sz w:val="20"/>
        </w:rPr>
        <w:t xml:space="preserve">Electronic Indexing System:  </w:t>
      </w:r>
      <w:r w:rsidRPr="009E23FB">
        <w:rPr>
          <w:rFonts w:ascii="Arial" w:hAnsi="Arial"/>
          <w:sz w:val="20"/>
        </w:rPr>
        <w:t xml:space="preserve">Enter the name of the system used to index the records </w:t>
      </w:r>
      <w:r w:rsidR="00024E61" w:rsidRPr="009E23FB">
        <w:rPr>
          <w:rFonts w:ascii="Arial" w:hAnsi="Arial"/>
          <w:sz w:val="20"/>
        </w:rPr>
        <w:t xml:space="preserve">if applicable. </w:t>
      </w:r>
      <w:r w:rsidRPr="009E23FB">
        <w:rPr>
          <w:rFonts w:ascii="Arial" w:hAnsi="Arial"/>
          <w:sz w:val="20"/>
        </w:rPr>
        <w:t>(e.g. “TRIM”</w:t>
      </w:r>
      <w:r w:rsidR="00024E61">
        <w:rPr>
          <w:rFonts w:ascii="Arial" w:hAnsi="Arial"/>
          <w:sz w:val="20"/>
        </w:rPr>
        <w:t>, or “Excel spread sheet”, etc.</w:t>
      </w:r>
      <w:r w:rsidRPr="009E23FB">
        <w:rPr>
          <w:rFonts w:ascii="Arial" w:hAnsi="Arial"/>
          <w:sz w:val="20"/>
        </w:rPr>
        <w:t xml:space="preserve">), </w:t>
      </w:r>
    </w:p>
    <w:p w:rsidR="0088655D" w:rsidRDefault="0088655D" w:rsidP="0088655D">
      <w:pPr>
        <w:tabs>
          <w:tab w:val="left" w:pos="567"/>
          <w:tab w:val="left" w:pos="8640"/>
        </w:tabs>
        <w:rPr>
          <w:rFonts w:ascii="Arial" w:hAnsi="Arial"/>
          <w:b/>
          <w:sz w:val="16"/>
          <w:szCs w:val="16"/>
        </w:rPr>
      </w:pPr>
    </w:p>
    <w:p w:rsidR="00EB7137" w:rsidRPr="009E23FB" w:rsidRDefault="00504496" w:rsidP="00575EB9">
      <w:pPr>
        <w:numPr>
          <w:ilvl w:val="0"/>
          <w:numId w:val="9"/>
        </w:numPr>
        <w:tabs>
          <w:tab w:val="left" w:pos="567"/>
          <w:tab w:val="left" w:pos="8640"/>
        </w:tabs>
        <w:rPr>
          <w:rFonts w:ascii="Arial" w:hAnsi="Arial"/>
          <w:sz w:val="20"/>
        </w:rPr>
      </w:pPr>
      <w:r>
        <w:rPr>
          <w:rFonts w:ascii="Arial" w:hAnsi="Arial"/>
          <w:b/>
          <w:sz w:val="20"/>
        </w:rPr>
        <w:lastRenderedPageBreak/>
        <w:t>Arrangement of Records</w:t>
      </w:r>
      <w:r w:rsidR="00EB7137" w:rsidRPr="009E23FB">
        <w:rPr>
          <w:rFonts w:ascii="Arial" w:hAnsi="Arial"/>
          <w:b/>
          <w:sz w:val="20"/>
        </w:rPr>
        <w:t xml:space="preserve">:  </w:t>
      </w:r>
      <w:r w:rsidR="00EB7137" w:rsidRPr="009E23FB">
        <w:rPr>
          <w:rFonts w:ascii="Arial" w:hAnsi="Arial"/>
          <w:sz w:val="20"/>
        </w:rPr>
        <w:t>Enter the arrangement of the records.  The list of types of arrangements is provided by double-clicking on the field in the form.  The list includes alphabetical, numeric, chronological, alpha-</w:t>
      </w:r>
      <w:r w:rsidR="00DE7478" w:rsidRPr="009E23FB">
        <w:rPr>
          <w:rFonts w:ascii="Arial" w:hAnsi="Arial"/>
          <w:sz w:val="20"/>
        </w:rPr>
        <w:t>numeric,</w:t>
      </w:r>
      <w:r w:rsidR="00DE7478">
        <w:rPr>
          <w:rFonts w:ascii="Arial" w:hAnsi="Arial"/>
          <w:sz w:val="20"/>
        </w:rPr>
        <w:t xml:space="preserve"> and</w:t>
      </w:r>
      <w:r w:rsidR="00EB7137" w:rsidRPr="009E23FB">
        <w:rPr>
          <w:rFonts w:ascii="Arial" w:hAnsi="Arial"/>
          <w:sz w:val="20"/>
        </w:rPr>
        <w:t xml:space="preserve"> </w:t>
      </w:r>
      <w:r>
        <w:rPr>
          <w:rFonts w:ascii="Arial" w:hAnsi="Arial"/>
          <w:sz w:val="20"/>
        </w:rPr>
        <w:t>block-numeric</w:t>
      </w:r>
      <w:r w:rsidR="00DE7478">
        <w:rPr>
          <w:rFonts w:ascii="Arial" w:hAnsi="Arial"/>
          <w:sz w:val="20"/>
        </w:rPr>
        <w:t>.</w:t>
      </w:r>
      <w:r w:rsidR="00EB7137" w:rsidRPr="009E23FB">
        <w:rPr>
          <w:rFonts w:ascii="Arial" w:hAnsi="Arial"/>
          <w:sz w:val="20"/>
        </w:rPr>
        <w:t xml:space="preserve">  </w:t>
      </w:r>
    </w:p>
    <w:p w:rsidR="00EB7137" w:rsidRPr="00045F2C" w:rsidRDefault="00EB7137" w:rsidP="0088655D">
      <w:pPr>
        <w:tabs>
          <w:tab w:val="left" w:pos="567"/>
          <w:tab w:val="left" w:pos="8640"/>
        </w:tabs>
        <w:ind w:left="180"/>
        <w:rPr>
          <w:rFonts w:ascii="Arial" w:hAnsi="Arial"/>
          <w:b/>
          <w:sz w:val="16"/>
          <w:szCs w:val="16"/>
        </w:rPr>
      </w:pPr>
    </w:p>
    <w:p w:rsidR="00EB7137" w:rsidRPr="009E23FB" w:rsidRDefault="00EB7137" w:rsidP="00575EB9">
      <w:pPr>
        <w:numPr>
          <w:ilvl w:val="0"/>
          <w:numId w:val="9"/>
        </w:numPr>
        <w:tabs>
          <w:tab w:val="left" w:pos="567"/>
          <w:tab w:val="left" w:pos="8640"/>
        </w:tabs>
        <w:rPr>
          <w:rFonts w:ascii="Arial" w:hAnsi="Arial"/>
          <w:sz w:val="20"/>
        </w:rPr>
      </w:pPr>
      <w:r w:rsidRPr="009E23FB">
        <w:rPr>
          <w:rFonts w:ascii="Arial" w:hAnsi="Arial"/>
          <w:b/>
          <w:sz w:val="20"/>
        </w:rPr>
        <w:t>Record Series Description</w:t>
      </w:r>
      <w:r w:rsidR="00374B0E">
        <w:rPr>
          <w:rFonts w:ascii="Arial" w:hAnsi="Arial"/>
          <w:b/>
          <w:sz w:val="20"/>
        </w:rPr>
        <w:t xml:space="preserve"> and Purpose</w:t>
      </w:r>
      <w:r w:rsidRPr="009E23FB">
        <w:rPr>
          <w:rFonts w:ascii="Arial" w:hAnsi="Arial"/>
          <w:sz w:val="20"/>
        </w:rPr>
        <w:t>:  Enter a comprehensive and concise description of the records</w:t>
      </w:r>
      <w:r w:rsidR="007D3196">
        <w:rPr>
          <w:rFonts w:ascii="Arial" w:hAnsi="Arial"/>
          <w:sz w:val="20"/>
        </w:rPr>
        <w:t>,</w:t>
      </w:r>
      <w:r w:rsidRPr="009E23FB">
        <w:rPr>
          <w:rFonts w:ascii="Arial" w:hAnsi="Arial"/>
          <w:sz w:val="20"/>
        </w:rPr>
        <w:t xml:space="preserve"> outlining specific types of records found within the files</w:t>
      </w:r>
      <w:r w:rsidRPr="009E23FB">
        <w:rPr>
          <w:rFonts w:ascii="Arial" w:hAnsi="Arial"/>
          <w:b/>
          <w:sz w:val="20"/>
        </w:rPr>
        <w:t xml:space="preserve"> </w:t>
      </w:r>
      <w:r w:rsidRPr="009E23FB">
        <w:rPr>
          <w:rFonts w:ascii="Arial" w:hAnsi="Arial"/>
          <w:sz w:val="20"/>
        </w:rPr>
        <w:t>(e.g., “This record series may include applications, interim adoption orders, Final Adoption Orders, vouchers, family history, and correspondence.”).  If the records are created within a specific program of government; that program should be named but not described in detail.</w:t>
      </w:r>
      <w:r w:rsidR="00B65109">
        <w:rPr>
          <w:rFonts w:ascii="Arial" w:hAnsi="Arial"/>
          <w:sz w:val="20"/>
        </w:rPr>
        <w:t xml:space="preserve">  </w:t>
      </w:r>
      <w:r w:rsidR="00374B0E">
        <w:rPr>
          <w:rFonts w:ascii="Arial" w:hAnsi="Arial"/>
          <w:b/>
          <w:sz w:val="20"/>
        </w:rPr>
        <w:t xml:space="preserve"> As well, </w:t>
      </w:r>
      <w:r w:rsidR="00374B0E">
        <w:rPr>
          <w:rFonts w:ascii="Arial" w:hAnsi="Arial"/>
          <w:sz w:val="20"/>
        </w:rPr>
        <w:t>e</w:t>
      </w:r>
      <w:r w:rsidRPr="009E23FB">
        <w:rPr>
          <w:rFonts w:ascii="Arial" w:hAnsi="Arial"/>
          <w:sz w:val="20"/>
        </w:rPr>
        <w:t xml:space="preserve">nter a description of the function of the records.  Answer questions such as why has this records series been created? </w:t>
      </w:r>
      <w:r w:rsidR="00374B0E" w:rsidRPr="009E23FB">
        <w:rPr>
          <w:rFonts w:ascii="Arial" w:hAnsi="Arial"/>
          <w:sz w:val="20"/>
        </w:rPr>
        <w:t>Or</w:t>
      </w:r>
      <w:r w:rsidRPr="009E23FB">
        <w:rPr>
          <w:rFonts w:ascii="Arial" w:hAnsi="Arial"/>
          <w:sz w:val="20"/>
        </w:rPr>
        <w:t xml:space="preserve"> how has this record series been used? (e.g., “This record series documents the transfer of guardianship rights to the Minister.”).</w:t>
      </w:r>
    </w:p>
    <w:p w:rsidR="00EB7137" w:rsidRPr="00045F2C" w:rsidRDefault="00EB7137" w:rsidP="0088655D">
      <w:pPr>
        <w:tabs>
          <w:tab w:val="left" w:pos="567"/>
          <w:tab w:val="left" w:pos="8640"/>
        </w:tabs>
        <w:ind w:left="180"/>
        <w:rPr>
          <w:rFonts w:ascii="Arial" w:hAnsi="Arial"/>
          <w:sz w:val="16"/>
          <w:szCs w:val="16"/>
        </w:rPr>
      </w:pPr>
    </w:p>
    <w:p w:rsidR="00EB7137" w:rsidRPr="009E23FB" w:rsidRDefault="00EB7137" w:rsidP="00575EB9">
      <w:pPr>
        <w:numPr>
          <w:ilvl w:val="0"/>
          <w:numId w:val="9"/>
        </w:numPr>
        <w:tabs>
          <w:tab w:val="left" w:pos="567"/>
          <w:tab w:val="left" w:pos="8640"/>
        </w:tabs>
        <w:rPr>
          <w:rFonts w:ascii="Arial" w:hAnsi="Arial"/>
          <w:sz w:val="20"/>
        </w:rPr>
      </w:pPr>
      <w:r w:rsidRPr="009E23FB">
        <w:rPr>
          <w:rFonts w:ascii="Arial" w:hAnsi="Arial"/>
          <w:b/>
          <w:sz w:val="20"/>
        </w:rPr>
        <w:t>Active Period Means:</w:t>
      </w:r>
      <w:r w:rsidRPr="009E23FB">
        <w:rPr>
          <w:rFonts w:ascii="Arial" w:hAnsi="Arial"/>
          <w:sz w:val="20"/>
        </w:rPr>
        <w:t xml:space="preserve">  Enter the trigger or event which indicates </w:t>
      </w:r>
      <w:r w:rsidR="00374B0E">
        <w:rPr>
          <w:rFonts w:ascii="Arial" w:hAnsi="Arial"/>
          <w:sz w:val="20"/>
        </w:rPr>
        <w:t>how</w:t>
      </w:r>
      <w:r w:rsidR="007D3196">
        <w:rPr>
          <w:rFonts w:ascii="Arial" w:hAnsi="Arial"/>
          <w:sz w:val="20"/>
        </w:rPr>
        <w:t xml:space="preserve"> long the</w:t>
      </w:r>
      <w:r w:rsidR="00374B0E">
        <w:rPr>
          <w:rFonts w:ascii="Arial" w:hAnsi="Arial"/>
          <w:sz w:val="20"/>
        </w:rPr>
        <w:t xml:space="preserve"> records </w:t>
      </w:r>
      <w:r w:rsidR="007D3196">
        <w:rPr>
          <w:rFonts w:ascii="Arial" w:hAnsi="Arial"/>
          <w:sz w:val="20"/>
        </w:rPr>
        <w:t xml:space="preserve">stay </w:t>
      </w:r>
      <w:r w:rsidR="00DE7478">
        <w:rPr>
          <w:rFonts w:ascii="Arial" w:hAnsi="Arial"/>
          <w:sz w:val="20"/>
        </w:rPr>
        <w:t>active in</w:t>
      </w:r>
      <w:r w:rsidR="007D3196">
        <w:rPr>
          <w:rFonts w:ascii="Arial" w:hAnsi="Arial"/>
          <w:sz w:val="20"/>
        </w:rPr>
        <w:t xml:space="preserve"> your </w:t>
      </w:r>
      <w:r w:rsidR="00575EB9">
        <w:rPr>
          <w:rFonts w:ascii="Arial" w:hAnsi="Arial"/>
          <w:sz w:val="20"/>
        </w:rPr>
        <w:t>office</w:t>
      </w:r>
      <w:r w:rsidR="00575EB9" w:rsidRPr="009E23FB">
        <w:rPr>
          <w:rFonts w:ascii="Arial" w:hAnsi="Arial"/>
          <w:sz w:val="20"/>
        </w:rPr>
        <w:t xml:space="preserve"> (</w:t>
      </w:r>
      <w:r w:rsidRPr="009E23FB">
        <w:rPr>
          <w:rFonts w:ascii="Arial" w:hAnsi="Arial"/>
          <w:sz w:val="20"/>
        </w:rPr>
        <w:t>e.g. “Calendar year”, “Fiscal year”, “Until case closed”, “Until contract expired”</w:t>
      </w:r>
      <w:r w:rsidR="00A35E8E">
        <w:rPr>
          <w:rFonts w:ascii="Arial" w:hAnsi="Arial"/>
          <w:sz w:val="20"/>
        </w:rPr>
        <w:t>, “School year”</w:t>
      </w:r>
      <w:r w:rsidRPr="009E23FB">
        <w:rPr>
          <w:rFonts w:ascii="Arial" w:hAnsi="Arial"/>
          <w:sz w:val="20"/>
        </w:rPr>
        <w:t>).</w:t>
      </w:r>
    </w:p>
    <w:p w:rsidR="00EB7137" w:rsidRPr="00045F2C" w:rsidRDefault="00EB7137" w:rsidP="0088655D">
      <w:pPr>
        <w:tabs>
          <w:tab w:val="left" w:pos="567"/>
          <w:tab w:val="left" w:pos="8640"/>
        </w:tabs>
        <w:rPr>
          <w:rFonts w:ascii="Arial" w:hAnsi="Arial"/>
          <w:b/>
          <w:sz w:val="16"/>
          <w:szCs w:val="16"/>
        </w:rPr>
      </w:pPr>
    </w:p>
    <w:p w:rsidR="00A35E8E" w:rsidRDefault="00EB7137" w:rsidP="00575EB9">
      <w:pPr>
        <w:numPr>
          <w:ilvl w:val="0"/>
          <w:numId w:val="9"/>
        </w:numPr>
        <w:tabs>
          <w:tab w:val="left" w:pos="567"/>
          <w:tab w:val="left" w:pos="8640"/>
        </w:tabs>
        <w:rPr>
          <w:rFonts w:ascii="Arial" w:hAnsi="Arial"/>
          <w:sz w:val="20"/>
        </w:rPr>
      </w:pPr>
      <w:r w:rsidRPr="009E23FB">
        <w:rPr>
          <w:rFonts w:ascii="Arial" w:hAnsi="Arial"/>
          <w:b/>
          <w:sz w:val="20"/>
        </w:rPr>
        <w:t>Retention Periods (in years):</w:t>
      </w:r>
      <w:r w:rsidRPr="009E23FB">
        <w:rPr>
          <w:rFonts w:ascii="Arial" w:hAnsi="Arial"/>
          <w:sz w:val="20"/>
        </w:rPr>
        <w:t xml:space="preserve"> </w:t>
      </w:r>
    </w:p>
    <w:p w:rsidR="00A35E8E" w:rsidRDefault="00A35E8E" w:rsidP="00575EB9">
      <w:pPr>
        <w:numPr>
          <w:ilvl w:val="1"/>
          <w:numId w:val="9"/>
        </w:numPr>
        <w:tabs>
          <w:tab w:val="left" w:pos="567"/>
        </w:tabs>
        <w:rPr>
          <w:rFonts w:ascii="Arial" w:hAnsi="Arial"/>
          <w:sz w:val="20"/>
        </w:rPr>
      </w:pPr>
      <w:r w:rsidRPr="00E64743">
        <w:rPr>
          <w:rFonts w:ascii="Arial" w:hAnsi="Arial"/>
          <w:sz w:val="20"/>
          <w:u w:val="single"/>
        </w:rPr>
        <w:t>Medium:</w:t>
      </w:r>
      <w:r>
        <w:rPr>
          <w:rFonts w:ascii="Arial" w:hAnsi="Arial"/>
          <w:sz w:val="20"/>
        </w:rPr>
        <w:t xml:space="preserve">  </w:t>
      </w:r>
      <w:r w:rsidR="00EB7137" w:rsidRPr="009E23FB">
        <w:rPr>
          <w:rFonts w:ascii="Arial" w:hAnsi="Arial"/>
          <w:sz w:val="20"/>
        </w:rPr>
        <w:t xml:space="preserve"> Enter the </w:t>
      </w:r>
      <w:r>
        <w:rPr>
          <w:rFonts w:ascii="Arial" w:hAnsi="Arial"/>
          <w:sz w:val="20"/>
        </w:rPr>
        <w:t>medium</w:t>
      </w:r>
      <w:r w:rsidRPr="009E23FB">
        <w:rPr>
          <w:rFonts w:ascii="Arial" w:hAnsi="Arial"/>
          <w:sz w:val="20"/>
        </w:rPr>
        <w:t xml:space="preserve"> </w:t>
      </w:r>
      <w:r w:rsidR="00EB7137" w:rsidRPr="009E23FB">
        <w:rPr>
          <w:rFonts w:ascii="Arial" w:hAnsi="Arial"/>
          <w:sz w:val="20"/>
        </w:rPr>
        <w:t xml:space="preserve">of the record by double-clicking on the field in the form.  The list includes paper, electronic, cassettes/discs, cartographic plans, architectural plans, photographs, microfilm master, microfilm copy, and other.  </w:t>
      </w:r>
    </w:p>
    <w:p w:rsidR="00A35E8E" w:rsidRDefault="00575EB9" w:rsidP="00575EB9">
      <w:pPr>
        <w:numPr>
          <w:ilvl w:val="1"/>
          <w:numId w:val="9"/>
        </w:numPr>
        <w:tabs>
          <w:tab w:val="left" w:pos="567"/>
          <w:tab w:val="left" w:pos="1276"/>
        </w:tabs>
        <w:rPr>
          <w:rFonts w:ascii="Arial" w:hAnsi="Arial"/>
          <w:sz w:val="20"/>
        </w:rPr>
      </w:pPr>
      <w:r>
        <w:rPr>
          <w:rFonts w:ascii="Arial" w:hAnsi="Arial"/>
          <w:sz w:val="20"/>
        </w:rPr>
        <w:t xml:space="preserve">   </w:t>
      </w:r>
      <w:r w:rsidR="00A35E8E" w:rsidRPr="00E64743">
        <w:rPr>
          <w:rFonts w:ascii="Arial" w:hAnsi="Arial"/>
          <w:sz w:val="20"/>
          <w:u w:val="single"/>
        </w:rPr>
        <w:t>Active plus (in years):</w:t>
      </w:r>
      <w:r w:rsidR="00A35E8E">
        <w:rPr>
          <w:rFonts w:ascii="Arial" w:hAnsi="Arial"/>
          <w:sz w:val="20"/>
        </w:rPr>
        <w:t xml:space="preserve"> </w:t>
      </w:r>
      <w:r w:rsidR="00EB7137" w:rsidRPr="009E23FB">
        <w:rPr>
          <w:rFonts w:ascii="Arial" w:hAnsi="Arial"/>
          <w:sz w:val="20"/>
        </w:rPr>
        <w:t>Enter the number of years the records are required to remain in the office after the active period</w:t>
      </w:r>
      <w:r w:rsidR="00A35E8E">
        <w:rPr>
          <w:rFonts w:ascii="Arial" w:hAnsi="Arial"/>
          <w:sz w:val="20"/>
        </w:rPr>
        <w:t>.</w:t>
      </w:r>
      <w:r w:rsidR="00EB7137" w:rsidRPr="009E23FB">
        <w:rPr>
          <w:rFonts w:ascii="Arial" w:hAnsi="Arial"/>
          <w:sz w:val="20"/>
        </w:rPr>
        <w:t xml:space="preserve"> </w:t>
      </w:r>
    </w:p>
    <w:p w:rsidR="00EB7137" w:rsidRPr="009E23FB" w:rsidRDefault="00A35E8E" w:rsidP="00575EB9">
      <w:pPr>
        <w:numPr>
          <w:ilvl w:val="1"/>
          <w:numId w:val="9"/>
        </w:numPr>
        <w:tabs>
          <w:tab w:val="left" w:pos="567"/>
        </w:tabs>
        <w:rPr>
          <w:rFonts w:ascii="Arial" w:hAnsi="Arial"/>
          <w:sz w:val="20"/>
        </w:rPr>
      </w:pPr>
      <w:r w:rsidRPr="00E64743">
        <w:rPr>
          <w:rFonts w:ascii="Arial" w:hAnsi="Arial"/>
          <w:sz w:val="20"/>
          <w:u w:val="single"/>
        </w:rPr>
        <w:t>Semi-active (in years)</w:t>
      </w:r>
      <w:r w:rsidR="00E64743">
        <w:rPr>
          <w:rFonts w:ascii="Arial" w:hAnsi="Arial"/>
          <w:sz w:val="20"/>
        </w:rPr>
        <w:t>:</w:t>
      </w:r>
      <w:r>
        <w:rPr>
          <w:rFonts w:ascii="Arial" w:hAnsi="Arial"/>
          <w:sz w:val="20"/>
        </w:rPr>
        <w:t xml:space="preserve"> E</w:t>
      </w:r>
      <w:r w:rsidR="00EB7137" w:rsidRPr="009E23FB">
        <w:rPr>
          <w:rFonts w:ascii="Arial" w:hAnsi="Arial"/>
          <w:sz w:val="20"/>
        </w:rPr>
        <w:t xml:space="preserve">nter the number of years the records should remain in storage </w:t>
      </w:r>
      <w:r>
        <w:rPr>
          <w:rFonts w:ascii="Arial" w:hAnsi="Arial"/>
          <w:sz w:val="20"/>
        </w:rPr>
        <w:t>(such as in</w:t>
      </w:r>
      <w:r w:rsidRPr="009E23FB">
        <w:rPr>
          <w:rFonts w:ascii="Arial" w:hAnsi="Arial"/>
          <w:sz w:val="20"/>
        </w:rPr>
        <w:t xml:space="preserve"> </w:t>
      </w:r>
      <w:r w:rsidR="00EB7137" w:rsidRPr="009E23FB">
        <w:rPr>
          <w:rFonts w:ascii="Arial" w:hAnsi="Arial"/>
          <w:sz w:val="20"/>
        </w:rPr>
        <w:t>the Government Records Centre</w:t>
      </w:r>
      <w:r>
        <w:rPr>
          <w:rFonts w:ascii="Arial" w:hAnsi="Arial"/>
          <w:sz w:val="20"/>
        </w:rPr>
        <w:t>)</w:t>
      </w:r>
      <w:r w:rsidR="00EB7137" w:rsidRPr="009E23FB">
        <w:rPr>
          <w:rFonts w:ascii="Arial" w:hAnsi="Arial"/>
          <w:sz w:val="20"/>
        </w:rPr>
        <w:t>, if any.  Complete the retention periods (</w:t>
      </w:r>
      <w:r>
        <w:rPr>
          <w:rFonts w:ascii="Arial" w:hAnsi="Arial"/>
          <w:sz w:val="20"/>
        </w:rPr>
        <w:t>active plus and semi-active</w:t>
      </w:r>
      <w:r w:rsidR="00EB7137" w:rsidRPr="009E23FB">
        <w:rPr>
          <w:rFonts w:ascii="Arial" w:hAnsi="Arial"/>
          <w:sz w:val="20"/>
        </w:rPr>
        <w:t xml:space="preserve">) for each type of </w:t>
      </w:r>
      <w:r>
        <w:rPr>
          <w:rFonts w:ascii="Arial" w:hAnsi="Arial"/>
          <w:sz w:val="20"/>
        </w:rPr>
        <w:t>medium</w:t>
      </w:r>
      <w:r w:rsidRPr="009E23FB">
        <w:rPr>
          <w:rFonts w:ascii="Arial" w:hAnsi="Arial"/>
          <w:sz w:val="20"/>
        </w:rPr>
        <w:t xml:space="preserve"> </w:t>
      </w:r>
      <w:r w:rsidR="00EB7137" w:rsidRPr="009E23FB">
        <w:rPr>
          <w:rFonts w:ascii="Arial" w:hAnsi="Arial"/>
          <w:sz w:val="20"/>
        </w:rPr>
        <w:t xml:space="preserve">by using the extra columns provided. </w:t>
      </w:r>
    </w:p>
    <w:p w:rsidR="00EB7137" w:rsidRPr="009E23FB" w:rsidRDefault="00EB7137" w:rsidP="00575EB9">
      <w:pPr>
        <w:numPr>
          <w:ilvl w:val="1"/>
          <w:numId w:val="9"/>
        </w:numPr>
        <w:tabs>
          <w:tab w:val="left" w:pos="567"/>
        </w:tabs>
        <w:rPr>
          <w:rFonts w:ascii="Arial" w:hAnsi="Arial"/>
          <w:sz w:val="20"/>
        </w:rPr>
      </w:pPr>
      <w:r w:rsidRPr="00054EDD">
        <w:rPr>
          <w:rFonts w:ascii="Arial" w:hAnsi="Arial"/>
          <w:sz w:val="20"/>
          <w:u w:val="single"/>
        </w:rPr>
        <w:t>Final Disposition:</w:t>
      </w:r>
      <w:r w:rsidRPr="009E23FB">
        <w:rPr>
          <w:rFonts w:ascii="Arial" w:hAnsi="Arial"/>
          <w:sz w:val="20"/>
        </w:rPr>
        <w:t xml:space="preserve">  Enter an “X” to “</w:t>
      </w:r>
      <w:r w:rsidRPr="009E23FB">
        <w:rPr>
          <w:rFonts w:ascii="Arial" w:hAnsi="Arial"/>
          <w:i/>
          <w:sz w:val="20"/>
        </w:rPr>
        <w:t>suggest</w:t>
      </w:r>
      <w:r w:rsidRPr="009E23FB">
        <w:rPr>
          <w:rFonts w:ascii="Arial" w:hAnsi="Arial"/>
          <w:sz w:val="20"/>
        </w:rPr>
        <w:t xml:space="preserve">” a disposition (Transfer to Archives, </w:t>
      </w:r>
      <w:r w:rsidR="00194F64">
        <w:rPr>
          <w:rFonts w:ascii="Arial" w:hAnsi="Arial"/>
          <w:sz w:val="20"/>
        </w:rPr>
        <w:t>Selective Retention at Archives</w:t>
      </w:r>
      <w:r w:rsidRPr="009E23FB">
        <w:rPr>
          <w:rFonts w:ascii="Arial" w:hAnsi="Arial"/>
          <w:sz w:val="20"/>
        </w:rPr>
        <w:t xml:space="preserve">, or Destroy) for each </w:t>
      </w:r>
      <w:r w:rsidR="00194F64">
        <w:rPr>
          <w:rFonts w:ascii="Arial" w:hAnsi="Arial"/>
          <w:sz w:val="20"/>
        </w:rPr>
        <w:t>medium</w:t>
      </w:r>
      <w:r w:rsidR="00194F64" w:rsidRPr="009E23FB">
        <w:rPr>
          <w:rFonts w:ascii="Arial" w:hAnsi="Arial"/>
          <w:sz w:val="20"/>
        </w:rPr>
        <w:t xml:space="preserve"> </w:t>
      </w:r>
      <w:r w:rsidRPr="009E23FB">
        <w:rPr>
          <w:rFonts w:ascii="Arial" w:hAnsi="Arial"/>
          <w:sz w:val="20"/>
        </w:rPr>
        <w:t xml:space="preserve">listed.  Transfer to Archives means that the entire body of records will be maintained permanently in Archives (e.g. “Court adoption records”); </w:t>
      </w:r>
      <w:r w:rsidR="00194F64">
        <w:rPr>
          <w:rFonts w:ascii="Arial" w:hAnsi="Arial"/>
          <w:sz w:val="20"/>
        </w:rPr>
        <w:t xml:space="preserve">Selective Retention </w:t>
      </w:r>
      <w:r w:rsidRPr="009E23FB">
        <w:rPr>
          <w:rFonts w:ascii="Arial" w:hAnsi="Arial"/>
          <w:sz w:val="20"/>
        </w:rPr>
        <w:t xml:space="preserve">means that the Archives will select </w:t>
      </w:r>
      <w:r w:rsidR="007D3196">
        <w:rPr>
          <w:rFonts w:ascii="Arial" w:hAnsi="Arial"/>
          <w:sz w:val="20"/>
        </w:rPr>
        <w:t>all/</w:t>
      </w:r>
      <w:r w:rsidRPr="009E23FB">
        <w:rPr>
          <w:rFonts w:ascii="Arial" w:hAnsi="Arial"/>
          <w:sz w:val="20"/>
        </w:rPr>
        <w:t>some/</w:t>
      </w:r>
      <w:r w:rsidR="007D3196">
        <w:rPr>
          <w:rFonts w:ascii="Arial" w:hAnsi="Arial"/>
          <w:sz w:val="20"/>
        </w:rPr>
        <w:t xml:space="preserve">or </w:t>
      </w:r>
      <w:r w:rsidRPr="009E23FB">
        <w:rPr>
          <w:rFonts w:ascii="Arial" w:hAnsi="Arial"/>
          <w:sz w:val="20"/>
        </w:rPr>
        <w:t>none</w:t>
      </w:r>
      <w:r w:rsidR="007D3196">
        <w:rPr>
          <w:rFonts w:ascii="Arial" w:hAnsi="Arial"/>
          <w:sz w:val="20"/>
        </w:rPr>
        <w:t xml:space="preserve"> of</w:t>
      </w:r>
      <w:r w:rsidRPr="009E23FB">
        <w:rPr>
          <w:rFonts w:ascii="Arial" w:hAnsi="Arial"/>
          <w:sz w:val="20"/>
        </w:rPr>
        <w:t xml:space="preserve"> </w:t>
      </w:r>
      <w:r w:rsidR="007D3196">
        <w:rPr>
          <w:rFonts w:ascii="Arial" w:hAnsi="Arial"/>
          <w:sz w:val="20"/>
        </w:rPr>
        <w:t xml:space="preserve">the </w:t>
      </w:r>
      <w:r w:rsidRPr="009E23FB">
        <w:rPr>
          <w:rFonts w:ascii="Arial" w:hAnsi="Arial"/>
          <w:sz w:val="20"/>
        </w:rPr>
        <w:t>records for archival preservation (e.g. “</w:t>
      </w:r>
      <w:r w:rsidR="00194F64">
        <w:rPr>
          <w:rFonts w:ascii="Arial" w:hAnsi="Arial"/>
          <w:sz w:val="20"/>
        </w:rPr>
        <w:t>Committees Management</w:t>
      </w:r>
      <w:r w:rsidRPr="009E23FB">
        <w:rPr>
          <w:rFonts w:ascii="Arial" w:hAnsi="Arial"/>
          <w:sz w:val="20"/>
        </w:rPr>
        <w:t>”); and Destroy means that the entire body of records will be destroyed (e.g. “</w:t>
      </w:r>
      <w:r w:rsidR="00194F64">
        <w:rPr>
          <w:rFonts w:ascii="Arial" w:hAnsi="Arial"/>
          <w:sz w:val="20"/>
        </w:rPr>
        <w:t>Payables - V</w:t>
      </w:r>
      <w:r w:rsidRPr="009E23FB">
        <w:rPr>
          <w:rFonts w:ascii="Arial" w:hAnsi="Arial"/>
          <w:sz w:val="20"/>
        </w:rPr>
        <w:t xml:space="preserve">ouchers”).  </w:t>
      </w:r>
    </w:p>
    <w:p w:rsidR="00EB7137" w:rsidRPr="00045F2C" w:rsidRDefault="00EB7137" w:rsidP="0088655D">
      <w:pPr>
        <w:tabs>
          <w:tab w:val="left" w:pos="567"/>
          <w:tab w:val="left" w:pos="8640"/>
        </w:tabs>
        <w:rPr>
          <w:rFonts w:ascii="Arial" w:hAnsi="Arial"/>
          <w:sz w:val="16"/>
          <w:szCs w:val="16"/>
        </w:rPr>
      </w:pPr>
    </w:p>
    <w:p w:rsidR="00EB7137" w:rsidRPr="009E23FB" w:rsidRDefault="00EB7137" w:rsidP="00575EB9">
      <w:pPr>
        <w:numPr>
          <w:ilvl w:val="0"/>
          <w:numId w:val="9"/>
        </w:numPr>
        <w:tabs>
          <w:tab w:val="left" w:pos="567"/>
        </w:tabs>
        <w:rPr>
          <w:rFonts w:ascii="Arial" w:hAnsi="Arial"/>
          <w:sz w:val="20"/>
        </w:rPr>
      </w:pPr>
      <w:r w:rsidRPr="009E23FB">
        <w:rPr>
          <w:rFonts w:ascii="Arial" w:hAnsi="Arial"/>
          <w:b/>
          <w:sz w:val="20"/>
        </w:rPr>
        <w:t>Qualifying Factors:</w:t>
      </w:r>
      <w:r w:rsidRPr="009E23FB">
        <w:rPr>
          <w:rFonts w:ascii="Arial" w:hAnsi="Arial"/>
          <w:sz w:val="20"/>
        </w:rPr>
        <w:t xml:space="preserve">  Enter any special factors relating to the retention periods, etc., which will help to </w:t>
      </w:r>
      <w:r w:rsidR="007D3196">
        <w:rPr>
          <w:rFonts w:ascii="Arial" w:hAnsi="Arial"/>
          <w:sz w:val="20"/>
        </w:rPr>
        <w:t>explain</w:t>
      </w:r>
      <w:r w:rsidRPr="009E23FB">
        <w:rPr>
          <w:rFonts w:ascii="Arial" w:hAnsi="Arial"/>
          <w:sz w:val="20"/>
        </w:rPr>
        <w:t xml:space="preserve"> other information provided (e.g. “Th</w:t>
      </w:r>
      <w:bookmarkStart w:id="0" w:name="_GoBack"/>
      <w:bookmarkEnd w:id="0"/>
      <w:r w:rsidRPr="009E23FB">
        <w:rPr>
          <w:rFonts w:ascii="Arial" w:hAnsi="Arial"/>
          <w:sz w:val="20"/>
        </w:rPr>
        <w:t>e paper records are to be converted to digital images within one year after ceasing to be active and destroyed; a preservation microfilm</w:t>
      </w:r>
      <w:r>
        <w:rPr>
          <w:rFonts w:ascii="Arial" w:hAnsi="Arial"/>
          <w:sz w:val="20"/>
        </w:rPr>
        <w:t xml:space="preserve"> negative</w:t>
      </w:r>
      <w:r w:rsidRPr="009E23FB">
        <w:rPr>
          <w:rFonts w:ascii="Arial" w:hAnsi="Arial"/>
          <w:sz w:val="20"/>
        </w:rPr>
        <w:t xml:space="preserve"> must be produced for permanent retention in the Archives, and a reference microfilm</w:t>
      </w:r>
      <w:r>
        <w:rPr>
          <w:rFonts w:ascii="Arial" w:hAnsi="Arial"/>
          <w:sz w:val="20"/>
        </w:rPr>
        <w:t xml:space="preserve"> copy</w:t>
      </w:r>
      <w:r w:rsidRPr="009E23FB">
        <w:rPr>
          <w:rFonts w:ascii="Arial" w:hAnsi="Arial"/>
          <w:sz w:val="20"/>
        </w:rPr>
        <w:t xml:space="preserve"> made available at the Archives.  The department will maintain the digital record indefinitely.”).</w:t>
      </w:r>
    </w:p>
    <w:p w:rsidR="00EB7137" w:rsidRPr="00045F2C" w:rsidRDefault="00EB7137" w:rsidP="0088655D">
      <w:pPr>
        <w:tabs>
          <w:tab w:val="left" w:pos="567"/>
          <w:tab w:val="left" w:pos="8640"/>
        </w:tabs>
        <w:rPr>
          <w:rFonts w:ascii="Arial" w:hAnsi="Arial"/>
          <w:sz w:val="16"/>
          <w:szCs w:val="16"/>
        </w:rPr>
      </w:pPr>
    </w:p>
    <w:p w:rsidR="00EB7137" w:rsidRPr="009E23FB" w:rsidRDefault="00DE7478" w:rsidP="00575EB9">
      <w:pPr>
        <w:numPr>
          <w:ilvl w:val="0"/>
          <w:numId w:val="9"/>
        </w:numPr>
        <w:tabs>
          <w:tab w:val="left" w:pos="567"/>
          <w:tab w:val="left" w:pos="709"/>
        </w:tabs>
        <w:rPr>
          <w:rFonts w:ascii="Arial" w:hAnsi="Arial"/>
          <w:sz w:val="20"/>
        </w:rPr>
      </w:pPr>
      <w:r>
        <w:rPr>
          <w:rFonts w:ascii="Arial" w:hAnsi="Arial"/>
          <w:b/>
          <w:sz w:val="20"/>
        </w:rPr>
        <w:t>Departmental Representative/</w:t>
      </w:r>
      <w:r w:rsidR="0088655D">
        <w:rPr>
          <w:rFonts w:ascii="Arial" w:hAnsi="Arial"/>
          <w:b/>
          <w:sz w:val="20"/>
        </w:rPr>
        <w:t>Date</w:t>
      </w:r>
      <w:r w:rsidR="00EB7137" w:rsidRPr="009E23FB">
        <w:rPr>
          <w:rFonts w:ascii="Arial" w:hAnsi="Arial"/>
          <w:b/>
          <w:sz w:val="20"/>
        </w:rPr>
        <w:t xml:space="preserve">, </w:t>
      </w:r>
      <w:r w:rsidR="0088655D">
        <w:rPr>
          <w:rFonts w:ascii="Arial" w:hAnsi="Arial"/>
          <w:b/>
          <w:sz w:val="20"/>
        </w:rPr>
        <w:t xml:space="preserve">and </w:t>
      </w:r>
      <w:r w:rsidR="00EB7137" w:rsidRPr="009E23FB">
        <w:rPr>
          <w:rFonts w:ascii="Arial" w:hAnsi="Arial"/>
          <w:b/>
          <w:sz w:val="20"/>
        </w:rPr>
        <w:t xml:space="preserve">Provincial Archivist/Date:  </w:t>
      </w:r>
      <w:r w:rsidR="00EB7137" w:rsidRPr="009E23FB">
        <w:rPr>
          <w:rFonts w:ascii="Arial" w:hAnsi="Arial"/>
          <w:sz w:val="20"/>
        </w:rPr>
        <w:t xml:space="preserve">Once the </w:t>
      </w:r>
      <w:r w:rsidR="00EB7137" w:rsidRPr="009E23FB">
        <w:rPr>
          <w:rFonts w:ascii="Arial" w:hAnsi="Arial"/>
          <w:i/>
          <w:sz w:val="20"/>
        </w:rPr>
        <w:t>Records Retention and Disposition Schedule</w:t>
      </w:r>
      <w:r w:rsidR="00EB7137" w:rsidRPr="009E23FB">
        <w:rPr>
          <w:rFonts w:ascii="Arial" w:hAnsi="Arial"/>
          <w:sz w:val="20"/>
        </w:rPr>
        <w:t xml:space="preserve"> is finalized, a </w:t>
      </w:r>
      <w:r w:rsidR="00CD3087">
        <w:rPr>
          <w:rFonts w:ascii="Arial" w:hAnsi="Arial"/>
          <w:sz w:val="20"/>
        </w:rPr>
        <w:t>CIM unit member</w:t>
      </w:r>
      <w:r w:rsidR="00EB7137" w:rsidRPr="009E23FB">
        <w:rPr>
          <w:rFonts w:ascii="Arial" w:hAnsi="Arial"/>
          <w:sz w:val="20"/>
        </w:rPr>
        <w:t xml:space="preserve"> coordinates the signing (i.e. the signature</w:t>
      </w:r>
      <w:r w:rsidR="007D3196">
        <w:rPr>
          <w:rFonts w:ascii="Arial" w:hAnsi="Arial"/>
          <w:sz w:val="20"/>
        </w:rPr>
        <w:t>s</w:t>
      </w:r>
      <w:r w:rsidR="00EB7137" w:rsidRPr="009E23FB">
        <w:rPr>
          <w:rFonts w:ascii="Arial" w:hAnsi="Arial"/>
          <w:sz w:val="20"/>
        </w:rPr>
        <w:t xml:space="preserve"> of the Deputy Minister or designate of the department</w:t>
      </w:r>
      <w:r w:rsidR="007D3196">
        <w:rPr>
          <w:rFonts w:ascii="Arial" w:hAnsi="Arial"/>
          <w:sz w:val="20"/>
        </w:rPr>
        <w:t>,</w:t>
      </w:r>
      <w:r w:rsidR="00EB7137" w:rsidRPr="009E23FB">
        <w:rPr>
          <w:rFonts w:ascii="Arial" w:hAnsi="Arial"/>
          <w:sz w:val="20"/>
        </w:rPr>
        <w:t xml:space="preserve"> and the Provincial Archivist) and the schedule is considered </w:t>
      </w:r>
      <w:r w:rsidR="007D3196">
        <w:rPr>
          <w:rFonts w:ascii="Arial" w:hAnsi="Arial"/>
          <w:sz w:val="20"/>
        </w:rPr>
        <w:t>to be in force.</w:t>
      </w:r>
    </w:p>
    <w:p w:rsidR="00EB7137" w:rsidRPr="009E23FB" w:rsidRDefault="00EB7137" w:rsidP="00EB7137">
      <w:pPr>
        <w:tabs>
          <w:tab w:val="left" w:pos="567"/>
          <w:tab w:val="left" w:pos="8640"/>
        </w:tabs>
        <w:ind w:left="180"/>
        <w:rPr>
          <w:rFonts w:ascii="Arial" w:hAnsi="Arial"/>
          <w:sz w:val="20"/>
        </w:rPr>
      </w:pPr>
    </w:p>
    <w:p w:rsidR="00045F2C" w:rsidRDefault="00045F2C" w:rsidP="00EB7137">
      <w:pPr>
        <w:tabs>
          <w:tab w:val="left" w:pos="567"/>
          <w:tab w:val="left" w:pos="8640"/>
        </w:tabs>
        <w:ind w:left="180"/>
        <w:rPr>
          <w:rFonts w:ascii="Arial" w:hAnsi="Arial"/>
          <w:sz w:val="20"/>
        </w:rPr>
      </w:pPr>
    </w:p>
    <w:p w:rsidR="00EB7137" w:rsidRPr="00CD3087" w:rsidRDefault="00EB7137" w:rsidP="00EB7137">
      <w:pPr>
        <w:tabs>
          <w:tab w:val="left" w:pos="567"/>
          <w:tab w:val="left" w:pos="8640"/>
        </w:tabs>
        <w:ind w:left="180"/>
        <w:rPr>
          <w:rFonts w:ascii="Arial" w:hAnsi="Arial"/>
          <w:b/>
          <w:sz w:val="20"/>
        </w:rPr>
      </w:pPr>
      <w:r w:rsidRPr="009E23FB">
        <w:rPr>
          <w:rFonts w:ascii="Arial" w:hAnsi="Arial"/>
          <w:sz w:val="20"/>
        </w:rPr>
        <w:t xml:space="preserve">After approval, the </w:t>
      </w:r>
      <w:r w:rsidRPr="009E23FB">
        <w:rPr>
          <w:rFonts w:ascii="Arial" w:hAnsi="Arial"/>
          <w:i/>
          <w:sz w:val="20"/>
        </w:rPr>
        <w:t>Records Retention and Disposition Schedule</w:t>
      </w:r>
      <w:r w:rsidRPr="009E23FB">
        <w:rPr>
          <w:rFonts w:ascii="Arial" w:hAnsi="Arial"/>
          <w:sz w:val="20"/>
        </w:rPr>
        <w:t xml:space="preserve"> is assigned a schedule number and a</w:t>
      </w:r>
      <w:r w:rsidR="00A25A9A">
        <w:rPr>
          <w:rFonts w:ascii="Arial" w:hAnsi="Arial"/>
          <w:sz w:val="20"/>
        </w:rPr>
        <w:t>n</w:t>
      </w:r>
      <w:r w:rsidRPr="009E23FB">
        <w:rPr>
          <w:rFonts w:ascii="Arial" w:hAnsi="Arial"/>
          <w:sz w:val="20"/>
        </w:rPr>
        <w:t xml:space="preserve"> </w:t>
      </w:r>
      <w:r w:rsidR="00A25A9A">
        <w:rPr>
          <w:rFonts w:ascii="Arial" w:hAnsi="Arial"/>
          <w:sz w:val="20"/>
        </w:rPr>
        <w:t xml:space="preserve">electronic </w:t>
      </w:r>
      <w:r w:rsidRPr="009E23FB">
        <w:rPr>
          <w:rFonts w:ascii="Arial" w:hAnsi="Arial"/>
          <w:sz w:val="20"/>
        </w:rPr>
        <w:t xml:space="preserve">copy is provided to the Records Manager of the department who will distribute it accordingly.  The schedule remains in effect until replaced by another schedule or until the record series becomes obsolete or is discontinued.  </w:t>
      </w:r>
      <w:r w:rsidRPr="00CD3087">
        <w:rPr>
          <w:rFonts w:ascii="Arial" w:hAnsi="Arial"/>
          <w:b/>
          <w:sz w:val="20"/>
        </w:rPr>
        <w:t xml:space="preserve">The onus is on the department to ensure that all </w:t>
      </w:r>
      <w:r w:rsidR="00446800" w:rsidRPr="00CD3087">
        <w:rPr>
          <w:rFonts w:ascii="Arial" w:hAnsi="Arial"/>
          <w:b/>
          <w:sz w:val="20"/>
        </w:rPr>
        <w:t xml:space="preserve">business and </w:t>
      </w:r>
      <w:r w:rsidRPr="00CD3087">
        <w:rPr>
          <w:rFonts w:ascii="Arial" w:hAnsi="Arial"/>
          <w:b/>
          <w:sz w:val="20"/>
        </w:rPr>
        <w:t xml:space="preserve">legal </w:t>
      </w:r>
      <w:r w:rsidR="007D3196" w:rsidRPr="00CD3087">
        <w:rPr>
          <w:rFonts w:ascii="Arial" w:hAnsi="Arial"/>
          <w:b/>
          <w:sz w:val="20"/>
        </w:rPr>
        <w:t xml:space="preserve">requirements </w:t>
      </w:r>
      <w:r w:rsidRPr="00CD3087">
        <w:rPr>
          <w:rFonts w:ascii="Arial" w:hAnsi="Arial"/>
          <w:b/>
          <w:sz w:val="20"/>
        </w:rPr>
        <w:t xml:space="preserve">governing the retention of the records are considered before authorizing disposition. </w:t>
      </w:r>
    </w:p>
    <w:p w:rsidR="00EB7137" w:rsidRDefault="00EB7137" w:rsidP="00EB7137">
      <w:pPr>
        <w:tabs>
          <w:tab w:val="left" w:pos="567"/>
          <w:tab w:val="left" w:pos="8640"/>
        </w:tabs>
        <w:ind w:left="180"/>
        <w:rPr>
          <w:rFonts w:ascii="Arial" w:hAnsi="Arial"/>
          <w:sz w:val="20"/>
        </w:rPr>
      </w:pPr>
    </w:p>
    <w:p w:rsidR="00A7293D" w:rsidRPr="00575EB9" w:rsidRDefault="00446800" w:rsidP="00575EB9">
      <w:pPr>
        <w:tabs>
          <w:tab w:val="left" w:pos="567"/>
          <w:tab w:val="left" w:pos="8640"/>
        </w:tabs>
        <w:ind w:left="180"/>
        <w:rPr>
          <w:rFonts w:ascii="Arial" w:hAnsi="Arial"/>
          <w:sz w:val="20"/>
        </w:rPr>
      </w:pPr>
      <w:r>
        <w:rPr>
          <w:rFonts w:ascii="Arial" w:hAnsi="Arial"/>
          <w:sz w:val="20"/>
        </w:rPr>
        <w:t>N</w:t>
      </w:r>
      <w:r w:rsidR="00EB7137">
        <w:rPr>
          <w:rFonts w:ascii="Arial" w:hAnsi="Arial"/>
          <w:sz w:val="20"/>
        </w:rPr>
        <w:t>ote</w:t>
      </w:r>
      <w:r w:rsidR="00255CC7">
        <w:rPr>
          <w:rFonts w:ascii="Arial" w:hAnsi="Arial"/>
          <w:sz w:val="20"/>
        </w:rPr>
        <w:t>:  E</w:t>
      </w:r>
      <w:r w:rsidR="00255CC7" w:rsidRPr="00C905F9">
        <w:rPr>
          <w:rFonts w:ascii="Arial" w:hAnsi="Arial"/>
          <w:sz w:val="20"/>
        </w:rPr>
        <w:t>ach</w:t>
      </w:r>
      <w:r w:rsidR="00EB7137" w:rsidRPr="00C905F9">
        <w:rPr>
          <w:rFonts w:ascii="Arial" w:hAnsi="Arial"/>
          <w:sz w:val="20"/>
        </w:rPr>
        <w:t xml:space="preserve"> government department, agency, board, commission, corporation, council, secretariat, etc. is responsible for advising the Provincial Archives Recorded Information Management Unit, when a retention and disposition schedule</w:t>
      </w:r>
      <w:r w:rsidR="00EB7137">
        <w:rPr>
          <w:rFonts w:ascii="Arial" w:hAnsi="Arial"/>
          <w:sz w:val="20"/>
        </w:rPr>
        <w:t xml:space="preserve"> is replaced or becomes obsolete.</w:t>
      </w:r>
    </w:p>
    <w:sectPr w:rsidR="00A7293D" w:rsidRPr="00575EB9" w:rsidSect="002572C7">
      <w:footerReference w:type="default" r:id="rId10"/>
      <w:headerReference w:type="first" r:id="rId11"/>
      <w:footerReference w:type="first" r:id="rId12"/>
      <w:pgSz w:w="12240" w:h="15840" w:code="1"/>
      <w:pgMar w:top="2100" w:right="720" w:bottom="1152" w:left="86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752C" w:rsidRDefault="005E752C" w:rsidP="00AE7911">
      <w:r>
        <w:separator/>
      </w:r>
    </w:p>
  </w:endnote>
  <w:endnote w:type="continuationSeparator" w:id="0">
    <w:p w:rsidR="005E752C" w:rsidRDefault="005E752C" w:rsidP="00AE7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4EDD" w:rsidRDefault="00054EDD">
    <w:pPr>
      <w:pStyle w:val="Footer"/>
      <w:pBdr>
        <w:top w:val="single" w:sz="4" w:space="1" w:color="D9D9D9"/>
      </w:pBdr>
      <w:jc w:val="right"/>
      <w:rPr>
        <w:color w:val="7F7F7F"/>
        <w:spacing w:val="60"/>
      </w:rPr>
    </w:pPr>
    <w:r>
      <w:fldChar w:fldCharType="begin"/>
    </w:r>
    <w:r>
      <w:instrText xml:space="preserve"> PAGE   \* MERGEFORMAT </w:instrText>
    </w:r>
    <w:r>
      <w:fldChar w:fldCharType="separate"/>
    </w:r>
    <w:r w:rsidR="00CD3087">
      <w:rPr>
        <w:noProof/>
      </w:rPr>
      <w:t>2</w:t>
    </w:r>
    <w:r>
      <w:fldChar w:fldCharType="end"/>
    </w:r>
    <w:r>
      <w:t xml:space="preserve"> | </w:t>
    </w:r>
    <w:r>
      <w:rPr>
        <w:color w:val="7F7F7F"/>
        <w:spacing w:val="60"/>
      </w:rPr>
      <w:t>Page</w:t>
    </w:r>
  </w:p>
  <w:p w:rsidR="00774EB2" w:rsidRPr="002843AB" w:rsidRDefault="00774EB2" w:rsidP="00774EB2">
    <w:pPr>
      <w:pStyle w:val="Footer"/>
      <w:rPr>
        <w:rFonts w:ascii="Arial" w:hAnsi="Arial"/>
        <w:sz w:val="16"/>
        <w:lang w:val="en-CA"/>
      </w:rPr>
    </w:pPr>
    <w:r w:rsidRPr="002843AB">
      <w:rPr>
        <w:rFonts w:ascii="Arial" w:hAnsi="Arial"/>
        <w:sz w:val="16"/>
        <w:lang w:val="en-CA"/>
      </w:rPr>
      <w:t xml:space="preserve">Provincial Archives </w:t>
    </w:r>
  </w:p>
  <w:p w:rsidR="00774EB2" w:rsidRPr="002843AB" w:rsidRDefault="00774EB2" w:rsidP="00774EB2">
    <w:pPr>
      <w:pStyle w:val="Footer"/>
      <w:rPr>
        <w:rFonts w:ascii="Arial" w:hAnsi="Arial"/>
        <w:sz w:val="16"/>
        <w:lang w:val="en-CA"/>
      </w:rPr>
    </w:pPr>
    <w:r>
      <w:rPr>
        <w:rFonts w:ascii="Arial" w:hAnsi="Arial"/>
        <w:sz w:val="16"/>
        <w:lang w:val="en-CA"/>
      </w:rPr>
      <w:t>Corporate</w:t>
    </w:r>
    <w:r w:rsidRPr="002843AB">
      <w:rPr>
        <w:rFonts w:ascii="Arial" w:hAnsi="Arial"/>
        <w:sz w:val="16"/>
        <w:lang w:val="en-CA"/>
      </w:rPr>
      <w:t xml:space="preserve"> Information Management </w:t>
    </w:r>
  </w:p>
  <w:p w:rsidR="00774EB2" w:rsidRDefault="00774EB2" w:rsidP="00774EB2">
    <w:pPr>
      <w:pStyle w:val="Footer"/>
    </w:pPr>
    <w:r>
      <w:rPr>
        <w:rFonts w:ascii="Arial" w:hAnsi="Arial"/>
        <w:sz w:val="16"/>
        <w:lang w:val="en-CA"/>
      </w:rPr>
      <w:t>2019-08</w:t>
    </w:r>
  </w:p>
  <w:p w:rsidR="00054EDD" w:rsidRPr="007337F0" w:rsidRDefault="00054EDD" w:rsidP="00AE7911">
    <w:pPr>
      <w:tabs>
        <w:tab w:val="left" w:pos="4860"/>
      </w:tabs>
      <w:rPr>
        <w:rFonts w:ascii="Arial" w:hAnsi="Arial"/>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4EDD" w:rsidRPr="003D1C01" w:rsidRDefault="00054EDD">
    <w:pPr>
      <w:pStyle w:val="Footer"/>
      <w:pBdr>
        <w:top w:val="single" w:sz="4" w:space="1" w:color="D9D9D9"/>
      </w:pBdr>
      <w:jc w:val="right"/>
      <w:rPr>
        <w:color w:val="7F7F7F"/>
        <w:spacing w:val="60"/>
        <w:lang w:val="fr-CA"/>
      </w:rPr>
    </w:pPr>
    <w:r>
      <w:fldChar w:fldCharType="begin"/>
    </w:r>
    <w:r>
      <w:instrText xml:space="preserve"> PAGE   \* MERGEFORMAT </w:instrText>
    </w:r>
    <w:r>
      <w:fldChar w:fldCharType="separate"/>
    </w:r>
    <w:r w:rsidR="00CD3087">
      <w:rPr>
        <w:noProof/>
      </w:rPr>
      <w:t>1</w:t>
    </w:r>
    <w:r>
      <w:fldChar w:fldCharType="end"/>
    </w:r>
    <w:r w:rsidRPr="003D1C01">
      <w:rPr>
        <w:lang w:val="fr-CA"/>
      </w:rPr>
      <w:t xml:space="preserve"> | </w:t>
    </w:r>
    <w:r w:rsidRPr="003D1C01">
      <w:rPr>
        <w:color w:val="7F7F7F"/>
        <w:spacing w:val="60"/>
        <w:lang w:val="fr-CA"/>
      </w:rPr>
      <w:t>Page</w:t>
    </w:r>
  </w:p>
  <w:p w:rsidR="00774EB2" w:rsidRPr="002843AB" w:rsidRDefault="00774EB2" w:rsidP="00774EB2">
    <w:pPr>
      <w:pStyle w:val="Footer"/>
      <w:rPr>
        <w:rFonts w:ascii="Arial" w:hAnsi="Arial"/>
        <w:sz w:val="16"/>
        <w:lang w:val="en-CA"/>
      </w:rPr>
    </w:pPr>
    <w:r w:rsidRPr="002843AB">
      <w:rPr>
        <w:rFonts w:ascii="Arial" w:hAnsi="Arial"/>
        <w:sz w:val="16"/>
        <w:lang w:val="en-CA"/>
      </w:rPr>
      <w:t xml:space="preserve">Provincial Archives </w:t>
    </w:r>
  </w:p>
  <w:p w:rsidR="002843AB" w:rsidRPr="002843AB" w:rsidRDefault="00774EB2" w:rsidP="002843AB">
    <w:pPr>
      <w:pStyle w:val="Footer"/>
      <w:rPr>
        <w:rFonts w:ascii="Arial" w:hAnsi="Arial"/>
        <w:sz w:val="16"/>
        <w:lang w:val="en-CA"/>
      </w:rPr>
    </w:pPr>
    <w:r>
      <w:rPr>
        <w:rFonts w:ascii="Arial" w:hAnsi="Arial"/>
        <w:sz w:val="16"/>
        <w:lang w:val="en-CA"/>
      </w:rPr>
      <w:t>Corporate</w:t>
    </w:r>
    <w:r w:rsidR="002843AB" w:rsidRPr="002843AB">
      <w:rPr>
        <w:rFonts w:ascii="Arial" w:hAnsi="Arial"/>
        <w:sz w:val="16"/>
        <w:lang w:val="en-CA"/>
      </w:rPr>
      <w:t xml:space="preserve"> Information Management </w:t>
    </w:r>
  </w:p>
  <w:p w:rsidR="00054EDD" w:rsidRDefault="00774EB2" w:rsidP="003D1C01">
    <w:pPr>
      <w:pStyle w:val="Footer"/>
    </w:pPr>
    <w:r>
      <w:rPr>
        <w:rFonts w:ascii="Arial" w:hAnsi="Arial"/>
        <w:sz w:val="16"/>
        <w:lang w:val="en-CA"/>
      </w:rPr>
      <w:t>2019-08</w:t>
    </w:r>
  </w:p>
  <w:p w:rsidR="00054EDD" w:rsidRPr="00325E8F" w:rsidRDefault="00054EDD" w:rsidP="00325E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752C" w:rsidRDefault="005E752C" w:rsidP="00AE7911">
      <w:r>
        <w:separator/>
      </w:r>
    </w:p>
  </w:footnote>
  <w:footnote w:type="continuationSeparator" w:id="0">
    <w:p w:rsidR="005E752C" w:rsidRDefault="005E752C" w:rsidP="00AE79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4EDD" w:rsidRDefault="00D75146" w:rsidP="0032008C">
    <w:pPr>
      <w:tabs>
        <w:tab w:val="left" w:pos="5490"/>
      </w:tabs>
      <w:ind w:right="-54"/>
      <w:rPr>
        <w:rFonts w:ascii="Arial" w:hAnsi="Arial"/>
        <w:b/>
        <w:color w:val="0087B4"/>
        <w:sz w:val="36"/>
      </w:rPr>
    </w:pPr>
    <w:r>
      <w:rPr>
        <w:noProof/>
      </w:rPr>
      <w:drawing>
        <wp:anchor distT="0" distB="0" distL="114300" distR="114300" simplePos="0" relativeHeight="251657728" behindDoc="1" locked="0" layoutInCell="1" allowOverlap="1">
          <wp:simplePos x="0" y="0"/>
          <wp:positionH relativeFrom="column">
            <wp:posOffset>-213360</wp:posOffset>
          </wp:positionH>
          <wp:positionV relativeFrom="paragraph">
            <wp:posOffset>-171450</wp:posOffset>
          </wp:positionV>
          <wp:extent cx="7233285" cy="1171575"/>
          <wp:effectExtent l="0" t="0" r="0" b="0"/>
          <wp:wrapNone/>
          <wp:docPr id="14" name="Picture 14" descr="Header-Colour-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eader-Colour-Standa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3285" cy="1171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4EDD" w:rsidRDefault="00054EDD" w:rsidP="0032008C">
    <w:pPr>
      <w:tabs>
        <w:tab w:val="left" w:pos="5490"/>
      </w:tabs>
      <w:ind w:right="-54"/>
      <w:rPr>
        <w:rFonts w:ascii="Arial" w:hAnsi="Arial"/>
        <w:b/>
        <w:color w:val="0087B4"/>
        <w:sz w:val="36"/>
      </w:rPr>
    </w:pPr>
  </w:p>
  <w:p w:rsidR="00054EDD" w:rsidRPr="00831D16" w:rsidRDefault="00054EDD" w:rsidP="0032008C">
    <w:pPr>
      <w:tabs>
        <w:tab w:val="left" w:pos="5490"/>
      </w:tabs>
      <w:ind w:right="-54"/>
      <w:rPr>
        <w:rFonts w:ascii="Arial" w:hAnsi="Arial"/>
        <w:b/>
        <w:color w:val="0087B4"/>
        <w:szCs w:val="24"/>
      </w:rPr>
    </w:pPr>
  </w:p>
  <w:p w:rsidR="00054EDD" w:rsidRPr="00104AFD" w:rsidRDefault="00054EDD" w:rsidP="0032008C">
    <w:pPr>
      <w:tabs>
        <w:tab w:val="left" w:pos="5490"/>
      </w:tabs>
      <w:ind w:right="-54"/>
      <w:rPr>
        <w:b/>
        <w:i/>
        <w:color w:val="000000"/>
        <w:sz w:val="36"/>
      </w:rPr>
    </w:pPr>
    <w:r w:rsidRPr="00831D16">
      <w:rPr>
        <w:rFonts w:ascii="Arial" w:hAnsi="Arial"/>
        <w:b/>
        <w:color w:val="0087B4"/>
        <w:szCs w:val="24"/>
      </w:rPr>
      <w:br/>
    </w:r>
    <w:r w:rsidRPr="00104AFD">
      <w:rPr>
        <w:rFonts w:ascii="Arial" w:hAnsi="Arial"/>
        <w:b/>
        <w:color w:val="000000"/>
        <w:sz w:val="36"/>
      </w:rPr>
      <w:tab/>
    </w:r>
    <w:r w:rsidRPr="00104AFD">
      <w:rPr>
        <w:rFonts w:ascii="Arial" w:hAnsi="Arial"/>
        <w:b/>
        <w:noProof/>
        <w:color w:val="000000"/>
        <w:sz w:val="3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939B4"/>
    <w:multiLevelType w:val="hybridMultilevel"/>
    <w:tmpl w:val="D854C266"/>
    <w:lvl w:ilvl="0" w:tplc="C602CE7A">
      <w:start w:val="13"/>
      <w:numFmt w:val="decimal"/>
      <w:lvlText w:val="%1."/>
      <w:lvlJc w:val="left"/>
      <w:pPr>
        <w:tabs>
          <w:tab w:val="num" w:pos="502"/>
        </w:tabs>
        <w:ind w:left="502" w:hanging="360"/>
      </w:pPr>
      <w:rPr>
        <w:rFonts w:hint="default"/>
        <w:b/>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15:restartNumberingAfterBreak="0">
    <w:nsid w:val="13915BBF"/>
    <w:multiLevelType w:val="hybridMultilevel"/>
    <w:tmpl w:val="CD88604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6B60AC9"/>
    <w:multiLevelType w:val="hybridMultilevel"/>
    <w:tmpl w:val="FD44AEC4"/>
    <w:lvl w:ilvl="0" w:tplc="3BB4F3C2">
      <w:start w:val="1"/>
      <w:numFmt w:val="decimal"/>
      <w:lvlText w:val="%1."/>
      <w:lvlJc w:val="left"/>
      <w:pPr>
        <w:ind w:left="720" w:hanging="360"/>
      </w:pPr>
      <w:rPr>
        <w:b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93A7F70"/>
    <w:multiLevelType w:val="hybridMultilevel"/>
    <w:tmpl w:val="0190340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3C652387"/>
    <w:multiLevelType w:val="hybridMultilevel"/>
    <w:tmpl w:val="51B05510"/>
    <w:lvl w:ilvl="0" w:tplc="DDB04FEC">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Aria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Aria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Aria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1E1139"/>
    <w:multiLevelType w:val="hybridMultilevel"/>
    <w:tmpl w:val="DA4C3F8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43B001B2"/>
    <w:multiLevelType w:val="hybridMultilevel"/>
    <w:tmpl w:val="6FA225E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Aria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Aria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Aria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8460D9"/>
    <w:multiLevelType w:val="hybridMultilevel"/>
    <w:tmpl w:val="43A21D26"/>
    <w:lvl w:ilvl="0" w:tplc="B192AE0C">
      <w:start w:val="8"/>
      <w:numFmt w:val="decimal"/>
      <w:lvlText w:val="%1."/>
      <w:lvlJc w:val="left"/>
      <w:pPr>
        <w:tabs>
          <w:tab w:val="num" w:pos="862"/>
        </w:tabs>
        <w:ind w:left="862" w:hanging="720"/>
      </w:pPr>
      <w:rPr>
        <w:rFonts w:hint="default"/>
      </w:rPr>
    </w:lvl>
    <w:lvl w:ilvl="1" w:tplc="10090019">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8" w15:restartNumberingAfterBreak="0">
    <w:nsid w:val="638D7265"/>
    <w:multiLevelType w:val="hybridMultilevel"/>
    <w:tmpl w:val="46CC7FA8"/>
    <w:lvl w:ilvl="0" w:tplc="54661EE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0"/>
  </w:num>
  <w:num w:numId="7">
    <w:abstractNumId w:val="7"/>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73E"/>
    <w:rsid w:val="00024E61"/>
    <w:rsid w:val="00045F2C"/>
    <w:rsid w:val="00054EDD"/>
    <w:rsid w:val="000B19FA"/>
    <w:rsid w:val="00104AFD"/>
    <w:rsid w:val="00131A38"/>
    <w:rsid w:val="00145A9E"/>
    <w:rsid w:val="00190E91"/>
    <w:rsid w:val="00194F64"/>
    <w:rsid w:val="001A00CC"/>
    <w:rsid w:val="001D5067"/>
    <w:rsid w:val="002038EE"/>
    <w:rsid w:val="00224F67"/>
    <w:rsid w:val="00250924"/>
    <w:rsid w:val="00255CC7"/>
    <w:rsid w:val="002572C7"/>
    <w:rsid w:val="0027759B"/>
    <w:rsid w:val="002843AB"/>
    <w:rsid w:val="002B4880"/>
    <w:rsid w:val="002C4CD5"/>
    <w:rsid w:val="0032008C"/>
    <w:rsid w:val="00325E8F"/>
    <w:rsid w:val="00374B0E"/>
    <w:rsid w:val="003C680F"/>
    <w:rsid w:val="003D1C01"/>
    <w:rsid w:val="003D73F7"/>
    <w:rsid w:val="00427FED"/>
    <w:rsid w:val="0044439C"/>
    <w:rsid w:val="00446800"/>
    <w:rsid w:val="00466821"/>
    <w:rsid w:val="00504496"/>
    <w:rsid w:val="00575EB9"/>
    <w:rsid w:val="005A1C01"/>
    <w:rsid w:val="005C3C52"/>
    <w:rsid w:val="005C6605"/>
    <w:rsid w:val="005D1204"/>
    <w:rsid w:val="005E752C"/>
    <w:rsid w:val="00685BA3"/>
    <w:rsid w:val="00774EB2"/>
    <w:rsid w:val="007D3196"/>
    <w:rsid w:val="00831D16"/>
    <w:rsid w:val="00874498"/>
    <w:rsid w:val="0088655D"/>
    <w:rsid w:val="008B0827"/>
    <w:rsid w:val="009B6098"/>
    <w:rsid w:val="009B6F27"/>
    <w:rsid w:val="00A11518"/>
    <w:rsid w:val="00A25A9A"/>
    <w:rsid w:val="00A35E8E"/>
    <w:rsid w:val="00A52475"/>
    <w:rsid w:val="00A7293D"/>
    <w:rsid w:val="00AA5921"/>
    <w:rsid w:val="00AD0E79"/>
    <w:rsid w:val="00AE7224"/>
    <w:rsid w:val="00AE7911"/>
    <w:rsid w:val="00AF55F8"/>
    <w:rsid w:val="00B45D43"/>
    <w:rsid w:val="00B65109"/>
    <w:rsid w:val="00C73E07"/>
    <w:rsid w:val="00C81C99"/>
    <w:rsid w:val="00CD3087"/>
    <w:rsid w:val="00CD3EB0"/>
    <w:rsid w:val="00D0252C"/>
    <w:rsid w:val="00D62084"/>
    <w:rsid w:val="00D75146"/>
    <w:rsid w:val="00D86FDF"/>
    <w:rsid w:val="00DE7478"/>
    <w:rsid w:val="00E544F0"/>
    <w:rsid w:val="00E64743"/>
    <w:rsid w:val="00EA03CA"/>
    <w:rsid w:val="00EB7137"/>
    <w:rsid w:val="00ED13B3"/>
    <w:rsid w:val="00F0797D"/>
    <w:rsid w:val="00F14E1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2741B18F-1702-4ECC-8FC6-FFF4AD137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66A98"/>
    <w:rPr>
      <w:rFonts w:ascii="CG Times (WN)" w:hAnsi="CG Times (WN)"/>
      <w:sz w:val="24"/>
      <w:lang w:val="en-US" w:eastAsia="en-US"/>
    </w:rPr>
  </w:style>
  <w:style w:type="paragraph" w:styleId="Heading1">
    <w:name w:val="heading 1"/>
    <w:basedOn w:val="Normal"/>
    <w:next w:val="Normal"/>
    <w:qFormat/>
    <w:rsid w:val="00766A98"/>
    <w:pPr>
      <w:keepNext/>
      <w:spacing w:before="120" w:after="120"/>
      <w:jc w:val="center"/>
      <w:outlineLvl w:val="0"/>
    </w:pPr>
    <w:rPr>
      <w:rFonts w:ascii="Times New Roman" w:hAnsi="Times New Roman"/>
      <w:b/>
      <w:lang w:val="fr-CA"/>
    </w:rPr>
  </w:style>
  <w:style w:type="paragraph" w:styleId="Heading3">
    <w:name w:val="heading 3"/>
    <w:basedOn w:val="Normal"/>
    <w:next w:val="Normal"/>
    <w:qFormat/>
    <w:rsid w:val="00766A98"/>
    <w:pPr>
      <w:keepNext/>
      <w:outlineLvl w:val="2"/>
    </w:pPr>
    <w:rPr>
      <w:rFonts w:ascii="Times New Roman" w:hAnsi="Times New Roman"/>
      <w:b/>
      <w:bCs/>
      <w:color w:val="000000"/>
      <w:sz w:val="22"/>
      <w:lang w:val="fr-CA"/>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Date">
    <w:name w:val="Date"/>
    <w:basedOn w:val="Normal"/>
    <w:next w:val="Normal"/>
    <w:rsid w:val="00766A98"/>
    <w:pPr>
      <w:spacing w:after="260" w:line="220" w:lineRule="atLeast"/>
      <w:ind w:left="835" w:right="-360"/>
    </w:pPr>
    <w:rPr>
      <w:rFonts w:ascii="Times New Roman" w:hAnsi="Times New Roman"/>
      <w:sz w:val="20"/>
    </w:rPr>
  </w:style>
  <w:style w:type="paragraph" w:customStyle="1" w:styleId="InsideAddressName">
    <w:name w:val="Inside Address Name"/>
    <w:basedOn w:val="Normal"/>
    <w:next w:val="Normal"/>
    <w:rsid w:val="00766A98"/>
    <w:pPr>
      <w:spacing w:before="220"/>
      <w:ind w:left="835" w:right="-360"/>
    </w:pPr>
    <w:rPr>
      <w:rFonts w:ascii="Times New Roman" w:hAnsi="Times New Roman"/>
      <w:sz w:val="20"/>
    </w:rPr>
  </w:style>
  <w:style w:type="paragraph" w:styleId="Salutation">
    <w:name w:val="Salutation"/>
    <w:basedOn w:val="Normal"/>
    <w:next w:val="Normal"/>
    <w:rsid w:val="00766A98"/>
    <w:pPr>
      <w:spacing w:before="220" w:after="220"/>
      <w:ind w:left="835" w:right="-360"/>
    </w:pPr>
    <w:rPr>
      <w:rFonts w:ascii="Times New Roman" w:hAnsi="Times New Roman"/>
      <w:sz w:val="20"/>
    </w:rPr>
  </w:style>
  <w:style w:type="paragraph" w:styleId="Closing">
    <w:name w:val="Closing"/>
    <w:basedOn w:val="Normal"/>
    <w:next w:val="Signature"/>
    <w:rsid w:val="00766A98"/>
    <w:pPr>
      <w:keepNext/>
      <w:spacing w:after="60"/>
      <w:ind w:left="840" w:right="-360"/>
    </w:pPr>
    <w:rPr>
      <w:rFonts w:ascii="Times New Roman" w:hAnsi="Times New Roman"/>
      <w:sz w:val="20"/>
    </w:rPr>
  </w:style>
  <w:style w:type="paragraph" w:styleId="Signature">
    <w:name w:val="Signature"/>
    <w:basedOn w:val="Normal"/>
    <w:rsid w:val="00766A98"/>
    <w:pPr>
      <w:ind w:left="4320"/>
    </w:pPr>
  </w:style>
  <w:style w:type="paragraph" w:customStyle="1" w:styleId="SignatureJobTitle">
    <w:name w:val="Signature Job Title"/>
    <w:basedOn w:val="Signature"/>
    <w:next w:val="Normal"/>
    <w:rsid w:val="00766A98"/>
    <w:pPr>
      <w:keepNext/>
      <w:ind w:left="840" w:right="-360"/>
    </w:pPr>
    <w:rPr>
      <w:rFonts w:ascii="Times New Roman" w:hAnsi="Times New Roman"/>
      <w:sz w:val="20"/>
    </w:rPr>
  </w:style>
  <w:style w:type="paragraph" w:styleId="Header">
    <w:name w:val="header"/>
    <w:basedOn w:val="Normal"/>
    <w:rsid w:val="00766A98"/>
    <w:pPr>
      <w:tabs>
        <w:tab w:val="center" w:pos="4320"/>
        <w:tab w:val="right" w:pos="8640"/>
      </w:tabs>
    </w:pPr>
  </w:style>
  <w:style w:type="paragraph" w:styleId="Footer">
    <w:name w:val="footer"/>
    <w:basedOn w:val="Normal"/>
    <w:link w:val="FooterChar"/>
    <w:uiPriority w:val="99"/>
    <w:rsid w:val="00766A98"/>
    <w:pPr>
      <w:tabs>
        <w:tab w:val="center" w:pos="4320"/>
        <w:tab w:val="right" w:pos="8640"/>
      </w:tabs>
    </w:pPr>
  </w:style>
  <w:style w:type="paragraph" w:customStyle="1" w:styleId="Slogan">
    <w:name w:val="Slogan"/>
    <w:basedOn w:val="Normal"/>
    <w:rsid w:val="00766A98"/>
    <w:pPr>
      <w:framePr w:w="5170" w:h="1685" w:hRule="exact" w:hSpace="187" w:vSpace="187" w:wrap="around" w:vAnchor="page" w:hAnchor="page" w:x="966" w:yAlign="bottom" w:anchorLock="1"/>
    </w:pPr>
    <w:rPr>
      <w:rFonts w:ascii="Times New Roman" w:hAnsi="Times New Roman"/>
      <w:i/>
      <w:spacing w:val="-6"/>
    </w:rPr>
  </w:style>
  <w:style w:type="paragraph" w:styleId="MessageHeader">
    <w:name w:val="Message Header"/>
    <w:basedOn w:val="BodyText"/>
    <w:rsid w:val="00766A98"/>
    <w:pPr>
      <w:keepLines/>
      <w:spacing w:after="0" w:line="415" w:lineRule="atLeast"/>
      <w:ind w:left="1560" w:right="-360" w:hanging="720"/>
    </w:pPr>
    <w:rPr>
      <w:rFonts w:ascii="Times New Roman" w:hAnsi="Times New Roman"/>
      <w:sz w:val="20"/>
    </w:rPr>
  </w:style>
  <w:style w:type="paragraph" w:styleId="BodyText">
    <w:name w:val="Body Text"/>
    <w:basedOn w:val="Normal"/>
    <w:rsid w:val="00766A98"/>
    <w:pPr>
      <w:spacing w:after="120"/>
    </w:pPr>
  </w:style>
  <w:style w:type="paragraph" w:customStyle="1" w:styleId="MessageHeaderFirst">
    <w:name w:val="Message Header First"/>
    <w:basedOn w:val="MessageHeader"/>
    <w:next w:val="MessageHeader"/>
    <w:rsid w:val="00766A98"/>
  </w:style>
  <w:style w:type="character" w:customStyle="1" w:styleId="MessageHeaderLabel">
    <w:name w:val="Message Header Label"/>
    <w:rsid w:val="00766A98"/>
    <w:rPr>
      <w:rFonts w:ascii="Arial" w:hAnsi="Arial"/>
      <w:b/>
      <w:spacing w:val="-4"/>
      <w:sz w:val="18"/>
      <w:vertAlign w:val="baseline"/>
    </w:rPr>
  </w:style>
  <w:style w:type="paragraph" w:customStyle="1" w:styleId="MessageHeaderLast">
    <w:name w:val="Message Header Last"/>
    <w:basedOn w:val="MessageHeader"/>
    <w:next w:val="BodyText"/>
    <w:rsid w:val="00766A98"/>
    <w:pPr>
      <w:pBdr>
        <w:bottom w:val="single" w:sz="6" w:space="22" w:color="auto"/>
      </w:pBdr>
      <w:spacing w:after="400"/>
    </w:pPr>
  </w:style>
  <w:style w:type="character" w:styleId="PageNumber">
    <w:name w:val="page number"/>
    <w:basedOn w:val="DefaultParagraphFont"/>
    <w:rsid w:val="00766A98"/>
  </w:style>
  <w:style w:type="paragraph" w:styleId="BodyText3">
    <w:name w:val="Body Text 3"/>
    <w:basedOn w:val="Normal"/>
    <w:rsid w:val="00766A98"/>
    <w:pPr>
      <w:jc w:val="both"/>
    </w:pPr>
    <w:rPr>
      <w:rFonts w:ascii="Times New Roman" w:hAnsi="Times New Roman"/>
      <w:color w:val="000000"/>
      <w:sz w:val="22"/>
      <w:szCs w:val="18"/>
    </w:rPr>
  </w:style>
  <w:style w:type="paragraph" w:styleId="BodyText2">
    <w:name w:val="Body Text 2"/>
    <w:basedOn w:val="Normal"/>
    <w:rsid w:val="00766A98"/>
    <w:rPr>
      <w:rFonts w:ascii="Times New Roman" w:hAnsi="Times New Roman"/>
      <w:sz w:val="22"/>
      <w:lang w:val="fr-CA"/>
    </w:rPr>
  </w:style>
  <w:style w:type="character" w:styleId="Hyperlink">
    <w:name w:val="Hyperlink"/>
    <w:rsid w:val="00766A98"/>
    <w:rPr>
      <w:color w:val="003399"/>
      <w:u w:val="single"/>
      <w:shd w:val="clear" w:color="auto" w:fill="auto"/>
    </w:rPr>
  </w:style>
  <w:style w:type="paragraph" w:customStyle="1" w:styleId="Textp1">
    <w:name w:val="Text p1"/>
    <w:basedOn w:val="Normal"/>
    <w:rsid w:val="00BF173E"/>
    <w:rPr>
      <w:rFonts w:ascii="Arial" w:hAnsi="Arial" w:cs="Arial"/>
      <w:color w:val="000000"/>
      <w:sz w:val="22"/>
      <w:szCs w:val="22"/>
    </w:rPr>
  </w:style>
  <w:style w:type="table" w:styleId="TableGrid">
    <w:name w:val="Table Grid"/>
    <w:basedOn w:val="TableNormal"/>
    <w:rsid w:val="00BF17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uiPriority w:val="99"/>
    <w:locked/>
    <w:rsid w:val="007337F0"/>
    <w:rPr>
      <w:rFonts w:ascii="CG Times (WN)" w:hAnsi="CG Times (WN)"/>
      <w:sz w:val="24"/>
      <w:lang w:val="en-US" w:eastAsia="en-US" w:bidi="ar-SA"/>
    </w:rPr>
  </w:style>
  <w:style w:type="paragraph" w:styleId="BalloonText">
    <w:name w:val="Balloon Text"/>
    <w:basedOn w:val="Normal"/>
    <w:link w:val="BalloonTextChar"/>
    <w:rsid w:val="001D5067"/>
    <w:rPr>
      <w:rFonts w:ascii="Tahoma" w:hAnsi="Tahoma"/>
      <w:sz w:val="16"/>
      <w:szCs w:val="16"/>
    </w:rPr>
  </w:style>
  <w:style w:type="character" w:customStyle="1" w:styleId="BalloonTextChar">
    <w:name w:val="Balloon Text Char"/>
    <w:link w:val="BalloonText"/>
    <w:rsid w:val="001D5067"/>
    <w:rPr>
      <w:rFonts w:ascii="Tahoma" w:hAnsi="Tahoma" w:cs="Tahoma"/>
      <w:sz w:val="16"/>
      <w:szCs w:val="16"/>
      <w:lang w:val="en-US" w:eastAsia="en-US"/>
    </w:rPr>
  </w:style>
  <w:style w:type="character" w:styleId="CommentReference">
    <w:name w:val="annotation reference"/>
    <w:rsid w:val="00504496"/>
    <w:rPr>
      <w:sz w:val="16"/>
      <w:szCs w:val="16"/>
    </w:rPr>
  </w:style>
  <w:style w:type="paragraph" w:styleId="CommentText">
    <w:name w:val="annotation text"/>
    <w:basedOn w:val="Normal"/>
    <w:link w:val="CommentTextChar"/>
    <w:rsid w:val="00504496"/>
    <w:rPr>
      <w:sz w:val="20"/>
    </w:rPr>
  </w:style>
  <w:style w:type="character" w:customStyle="1" w:styleId="CommentTextChar">
    <w:name w:val="Comment Text Char"/>
    <w:link w:val="CommentText"/>
    <w:rsid w:val="00504496"/>
    <w:rPr>
      <w:rFonts w:ascii="CG Times (WN)" w:hAnsi="CG Times (WN)"/>
      <w:lang w:val="en-US" w:eastAsia="en-US"/>
    </w:rPr>
  </w:style>
  <w:style w:type="paragraph" w:styleId="CommentSubject">
    <w:name w:val="annotation subject"/>
    <w:basedOn w:val="CommentText"/>
    <w:next w:val="CommentText"/>
    <w:link w:val="CommentSubjectChar"/>
    <w:rsid w:val="00504496"/>
    <w:rPr>
      <w:b/>
      <w:bCs/>
    </w:rPr>
  </w:style>
  <w:style w:type="character" w:customStyle="1" w:styleId="CommentSubjectChar">
    <w:name w:val="Comment Subject Char"/>
    <w:link w:val="CommentSubject"/>
    <w:rsid w:val="00504496"/>
    <w:rPr>
      <w:rFonts w:ascii="CG Times (WN)" w:hAnsi="CG Times (WN)"/>
      <w:b/>
      <w:bCs/>
      <w:lang w:val="en-US" w:eastAsia="en-US"/>
    </w:rPr>
  </w:style>
  <w:style w:type="paragraph" w:styleId="ListParagraph">
    <w:name w:val="List Paragraph"/>
    <w:basedOn w:val="Normal"/>
    <w:uiPriority w:val="34"/>
    <w:qFormat/>
    <w:rsid w:val="00A35E8E"/>
    <w:pPr>
      <w:ind w:left="720"/>
    </w:pPr>
  </w:style>
  <w:style w:type="character" w:styleId="UnresolvedMention">
    <w:name w:val="Unresolved Mention"/>
    <w:uiPriority w:val="99"/>
    <w:semiHidden/>
    <w:unhideWhenUsed/>
    <w:rsid w:val="00774EB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macintosh"/>
</w:webSettings>
</file>

<file path=word/_rels/document.xml.rels><?xml version="1.0" encoding="UTF-8" standalone="yes"?>
<Relationships xmlns="http://schemas.openxmlformats.org/package/2006/relationships"><Relationship Id="rId8" Type="http://schemas.openxmlformats.org/officeDocument/2006/relationships/hyperlink" Target="file:///\\dssmasfs1\arch\Archives%20File%20Plan\2200-2299%20Recorded%20Information%20Management\2220%20CORPORATE%20RIM%20POLICIES,%20STANDARDS%20and%20GUIDELINES\-00%20%20DANA\Forms\English\Records.Centre@gnb.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cords.centre@gnb.c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T:\OHR\(OHR)%20Memo%20Template%202%20colum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7E8A5-2E69-44DE-94B0-7CE5695A1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(OHR) Memo Template 2 column</Template>
  <TotalTime>0</TotalTime>
  <Pages>2</Pages>
  <Words>992</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Document Header</vt:lpstr>
    </vt:vector>
  </TitlesOfParts>
  <Company>Supply and Services - GNB</Company>
  <LinksUpToDate>false</LinksUpToDate>
  <CharactersWithSpaces>6634</CharactersWithSpaces>
  <SharedDoc>false</SharedDoc>
  <HLinks>
    <vt:vector size="12" baseType="variant">
      <vt:variant>
        <vt:i4>7077912</vt:i4>
      </vt:variant>
      <vt:variant>
        <vt:i4>3</vt:i4>
      </vt:variant>
      <vt:variant>
        <vt:i4>0</vt:i4>
      </vt:variant>
      <vt:variant>
        <vt:i4>5</vt:i4>
      </vt:variant>
      <vt:variant>
        <vt:lpwstr>mailto:records.centre@gnb.ca</vt:lpwstr>
      </vt:variant>
      <vt:variant>
        <vt:lpwstr/>
      </vt:variant>
      <vt:variant>
        <vt:i4>5374063</vt:i4>
      </vt:variant>
      <vt:variant>
        <vt:i4>0</vt:i4>
      </vt:variant>
      <vt:variant>
        <vt:i4>0</vt:i4>
      </vt:variant>
      <vt:variant>
        <vt:i4>5</vt:i4>
      </vt:variant>
      <vt:variant>
        <vt:lpwstr>Records.Centre@gnb.ca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Header</dc:title>
  <dc:subject>Word Template</dc:subject>
  <dc:creator>CNB</dc:creator>
  <cp:keywords/>
  <cp:lastModifiedBy>Paul-Elias, Danielle (FTB/FCT)</cp:lastModifiedBy>
  <cp:revision>2</cp:revision>
  <cp:lastPrinted>2012-02-15T14:10:00Z</cp:lastPrinted>
  <dcterms:created xsi:type="dcterms:W3CDTF">2019-09-26T11:46:00Z</dcterms:created>
  <dcterms:modified xsi:type="dcterms:W3CDTF">2019-09-26T11:46:00Z</dcterms:modified>
</cp:coreProperties>
</file>